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8E0" w:rsidRDefault="00627CFA" w:rsidP="008848E0">
      <w:pPr>
        <w:spacing w:before="42"/>
        <w:rPr>
          <w:rFonts w:ascii="Cambria"/>
          <w:b/>
          <w:color w:val="2D6339"/>
          <w:sz w:val="32"/>
        </w:rPr>
      </w:pPr>
      <w:r>
        <w:rPr>
          <w:rFonts w:ascii="Cambria"/>
          <w:b/>
          <w:noProof/>
          <w:color w:val="2D6339"/>
          <w:sz w:val="32"/>
        </w:rPr>
        <w:pict>
          <v:shapetype id="_x0000_t202" coordsize="21600,21600" o:spt="202" path="m,l,21600r21600,l21600,xe">
            <v:stroke joinstyle="miter"/>
            <v:path gradientshapeok="t" o:connecttype="rect"/>
          </v:shapetype>
          <v:shape id="_x0000_s1027" type="#_x0000_t202" style="position:absolute;margin-left:350.1pt;margin-top:-4pt;width:170.2pt;height:62.65pt;z-index:251659264;mso-position-horizontal-relative:text;mso-position-vertical-relative:text" strokecolor="white [3212]">
            <v:textbox>
              <w:txbxContent>
                <w:p w:rsidR="008848E0" w:rsidRDefault="008848E0">
                  <w:r>
                    <w:rPr>
                      <w:noProof/>
                    </w:rPr>
                    <w:drawing>
                      <wp:inline distT="0" distB="0" distL="0" distR="0">
                        <wp:extent cx="1857375" cy="5766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rent Blue Logo.jpg"/>
                                <pic:cNvPicPr/>
                              </pic:nvPicPr>
                              <pic:blipFill>
                                <a:blip r:embed="rId5">
                                  <a:extLst>
                                    <a:ext uri="{28A0092B-C50C-407E-A947-70E740481C1C}">
                                      <a14:useLocalDpi xmlns:a14="http://schemas.microsoft.com/office/drawing/2010/main" val="0"/>
                                    </a:ext>
                                  </a:extLst>
                                </a:blip>
                                <a:stretch>
                                  <a:fillRect/>
                                </a:stretch>
                              </pic:blipFill>
                              <pic:spPr>
                                <a:xfrm>
                                  <a:off x="0" y="0"/>
                                  <a:ext cx="1911059" cy="593339"/>
                                </a:xfrm>
                                <a:prstGeom prst="rect">
                                  <a:avLst/>
                                </a:prstGeom>
                              </pic:spPr>
                            </pic:pic>
                          </a:graphicData>
                        </a:graphic>
                      </wp:inline>
                    </w:drawing>
                  </w:r>
                </w:p>
              </w:txbxContent>
            </v:textbox>
          </v:shape>
        </w:pict>
      </w:r>
      <w:r w:rsidR="008848E0">
        <w:rPr>
          <w:noProof/>
        </w:rPr>
        <w:drawing>
          <wp:inline distT="0" distB="0" distL="0" distR="0" wp14:anchorId="2844A346" wp14:editId="6C38778E">
            <wp:extent cx="1684914" cy="5759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E-logo-medium.jpg"/>
                    <pic:cNvPicPr/>
                  </pic:nvPicPr>
                  <pic:blipFill>
                    <a:blip r:embed="rId6">
                      <a:extLst>
                        <a:ext uri="{28A0092B-C50C-407E-A947-70E740481C1C}">
                          <a14:useLocalDpi xmlns:a14="http://schemas.microsoft.com/office/drawing/2010/main" val="0"/>
                        </a:ext>
                      </a:extLst>
                    </a:blip>
                    <a:stretch>
                      <a:fillRect/>
                    </a:stretch>
                  </pic:blipFill>
                  <pic:spPr>
                    <a:xfrm>
                      <a:off x="0" y="0"/>
                      <a:ext cx="1782677" cy="609354"/>
                    </a:xfrm>
                    <a:prstGeom prst="rect">
                      <a:avLst/>
                    </a:prstGeom>
                  </pic:spPr>
                </pic:pic>
              </a:graphicData>
            </a:graphic>
          </wp:inline>
        </w:drawing>
      </w:r>
    </w:p>
    <w:p w:rsidR="008848E0" w:rsidRPr="00FB1E7F" w:rsidRDefault="008848E0" w:rsidP="008848E0">
      <w:pPr>
        <w:spacing w:before="42"/>
        <w:rPr>
          <w:rFonts w:ascii="Cambria"/>
          <w:b/>
          <w:color w:val="2D6339"/>
          <w:sz w:val="16"/>
          <w:szCs w:val="16"/>
        </w:rPr>
      </w:pPr>
    </w:p>
    <w:p w:rsidR="00D7306D" w:rsidRPr="008848E0" w:rsidRDefault="008848E0" w:rsidP="00FB1E7F">
      <w:pPr>
        <w:jc w:val="center"/>
        <w:rPr>
          <w:rFonts w:ascii="Cambria" w:eastAsia="Cambria" w:hAnsi="Cambria" w:cs="Cambria"/>
          <w:color w:val="365F91" w:themeColor="accent1" w:themeShade="BF"/>
          <w:sz w:val="48"/>
          <w:szCs w:val="48"/>
        </w:rPr>
      </w:pPr>
      <w:r w:rsidRPr="008848E0">
        <w:rPr>
          <w:rFonts w:ascii="Cambria"/>
          <w:b/>
          <w:color w:val="365F91" w:themeColor="accent1" w:themeShade="BF"/>
          <w:sz w:val="48"/>
          <w:szCs w:val="48"/>
        </w:rPr>
        <w:t>CTE DUAL CREDIT</w:t>
      </w:r>
      <w:r w:rsidR="007801B6">
        <w:rPr>
          <w:rFonts w:ascii="Cambria"/>
          <w:b/>
          <w:color w:val="365F91" w:themeColor="accent1" w:themeShade="BF"/>
          <w:sz w:val="48"/>
          <w:szCs w:val="48"/>
        </w:rPr>
        <w:t xml:space="preserve"> TEACHER INSTRUCTIONS</w:t>
      </w:r>
    </w:p>
    <w:p w:rsidR="00D7306D" w:rsidRDefault="008848E0" w:rsidP="00FB1E7F">
      <w:pPr>
        <w:ind w:left="100"/>
        <w:jc w:val="center"/>
        <w:rPr>
          <w:rFonts w:ascii="Calibri"/>
          <w:color w:val="0000FF"/>
          <w:spacing w:val="-1"/>
          <w:u w:val="single" w:color="0000FF"/>
        </w:rPr>
      </w:pPr>
      <w:r w:rsidRPr="00FB1E7F">
        <w:rPr>
          <w:rFonts w:ascii="Cambria"/>
          <w:b/>
          <w:color w:val="365F91" w:themeColor="accent1" w:themeShade="BF"/>
          <w:spacing w:val="-1"/>
          <w:sz w:val="28"/>
        </w:rPr>
        <w:t>SERS</w:t>
      </w:r>
      <w:r w:rsidRPr="00FB1E7F">
        <w:rPr>
          <w:rFonts w:ascii="Cambria"/>
          <w:b/>
          <w:color w:val="365F91" w:themeColor="accent1" w:themeShade="BF"/>
          <w:sz w:val="28"/>
        </w:rPr>
        <w:t xml:space="preserve"> </w:t>
      </w:r>
      <w:r w:rsidRPr="00FB1E7F">
        <w:rPr>
          <w:rFonts w:ascii="Cambria"/>
          <w:b/>
          <w:color w:val="365F91" w:themeColor="accent1" w:themeShade="BF"/>
          <w:spacing w:val="-1"/>
          <w:sz w:val="28"/>
        </w:rPr>
        <w:t>Home</w:t>
      </w:r>
      <w:r w:rsidRPr="00FB1E7F">
        <w:rPr>
          <w:rFonts w:ascii="Cambria"/>
          <w:b/>
          <w:color w:val="365F91" w:themeColor="accent1" w:themeShade="BF"/>
          <w:sz w:val="28"/>
        </w:rPr>
        <w:t xml:space="preserve"> </w:t>
      </w:r>
      <w:r w:rsidRPr="00FB1E7F">
        <w:rPr>
          <w:rFonts w:ascii="Cambria"/>
          <w:b/>
          <w:color w:val="365F91" w:themeColor="accent1" w:themeShade="BF"/>
          <w:spacing w:val="-1"/>
          <w:sz w:val="28"/>
        </w:rPr>
        <w:t>Page</w:t>
      </w:r>
      <w:r>
        <w:rPr>
          <w:rFonts w:ascii="Cambria"/>
          <w:b/>
          <w:color w:val="2C6239"/>
          <w:spacing w:val="-1"/>
          <w:sz w:val="28"/>
        </w:rPr>
        <w:t>:</w:t>
      </w:r>
      <w:r>
        <w:rPr>
          <w:rFonts w:ascii="Cambria"/>
          <w:b/>
          <w:color w:val="2C6239"/>
          <w:spacing w:val="2"/>
          <w:sz w:val="28"/>
        </w:rPr>
        <w:t xml:space="preserve"> </w:t>
      </w:r>
      <w:hyperlink r:id="rId7">
        <w:r>
          <w:rPr>
            <w:rFonts w:ascii="Calibri"/>
            <w:color w:val="0000FF"/>
            <w:spacing w:val="-1"/>
            <w:u w:val="single" w:color="0000FF"/>
          </w:rPr>
          <w:t>https://www.ctesers.org</w:t>
        </w:r>
      </w:hyperlink>
    </w:p>
    <w:p w:rsidR="007801B6" w:rsidRDefault="007801B6" w:rsidP="007801B6">
      <w:pPr>
        <w:ind w:left="100"/>
        <w:rPr>
          <w:rFonts w:ascii="Cambria"/>
          <w:color w:val="000000" w:themeColor="text1"/>
          <w:spacing w:val="-1"/>
          <w:sz w:val="24"/>
          <w:szCs w:val="24"/>
        </w:rPr>
      </w:pPr>
    </w:p>
    <w:p w:rsidR="007801B6" w:rsidRPr="007801B6" w:rsidRDefault="007801B6" w:rsidP="007801B6">
      <w:pPr>
        <w:ind w:left="100"/>
        <w:rPr>
          <w:rFonts w:ascii="Calibri" w:eastAsia="Calibri" w:hAnsi="Calibri" w:cs="Calibri"/>
          <w:color w:val="000000" w:themeColor="text1"/>
          <w:sz w:val="24"/>
          <w:szCs w:val="24"/>
        </w:rPr>
      </w:pPr>
      <w:r>
        <w:rPr>
          <w:rFonts w:ascii="Cambria"/>
          <w:color w:val="000000" w:themeColor="text1"/>
          <w:spacing w:val="-1"/>
          <w:sz w:val="24"/>
          <w:szCs w:val="24"/>
        </w:rPr>
        <w:t>The SERS home page is hosted and managed by the State Board for Community and Technical Colleges (SBCTC) and is accessible to the public.  It is the starting point for students, teachers, registrars, consortium members and the general public.  It provides log-in functions as well as access to other information.</w:t>
      </w:r>
    </w:p>
    <w:p w:rsidR="00D7306D" w:rsidRPr="00FB1E7F" w:rsidRDefault="00DA6039">
      <w:pPr>
        <w:pStyle w:val="Heading1"/>
        <w:spacing w:before="185"/>
        <w:rPr>
          <w:b w:val="0"/>
          <w:bCs w:val="0"/>
          <w:color w:val="365F91" w:themeColor="accent1" w:themeShade="BF"/>
        </w:rPr>
      </w:pPr>
      <w:r>
        <w:rPr>
          <w:color w:val="365F91" w:themeColor="accent1" w:themeShade="BF"/>
          <w:spacing w:val="-1"/>
        </w:rPr>
        <w:t>Teacher Log-In</w:t>
      </w:r>
      <w:r>
        <w:rPr>
          <w:color w:val="365F91" w:themeColor="accent1" w:themeShade="BF"/>
          <w:spacing w:val="-1"/>
        </w:rPr>
        <w:br/>
        <w:t>To Log In to SERS:</w:t>
      </w:r>
    </w:p>
    <w:p w:rsidR="00D7306D" w:rsidRDefault="008848E0">
      <w:pPr>
        <w:numPr>
          <w:ilvl w:val="0"/>
          <w:numId w:val="4"/>
        </w:numPr>
        <w:tabs>
          <w:tab w:val="left" w:pos="821"/>
        </w:tabs>
        <w:spacing w:before="9"/>
        <w:ind w:hanging="360"/>
        <w:rPr>
          <w:rFonts w:ascii="Calibri" w:eastAsia="Calibri" w:hAnsi="Calibri" w:cs="Calibri"/>
        </w:rPr>
      </w:pPr>
      <w:r>
        <w:rPr>
          <w:rFonts w:ascii="Calibri"/>
          <w:spacing w:val="-1"/>
        </w:rPr>
        <w:t>From</w:t>
      </w:r>
      <w:r>
        <w:rPr>
          <w:rFonts w:ascii="Calibri"/>
          <w:spacing w:val="-2"/>
        </w:rPr>
        <w:t xml:space="preserve"> </w:t>
      </w:r>
      <w:r>
        <w:rPr>
          <w:rFonts w:ascii="Calibri"/>
          <w:spacing w:val="-1"/>
        </w:rPr>
        <w:t>the</w:t>
      </w:r>
      <w:r>
        <w:rPr>
          <w:rFonts w:ascii="Calibri"/>
        </w:rPr>
        <w:t xml:space="preserve"> </w:t>
      </w:r>
      <w:r>
        <w:rPr>
          <w:rFonts w:ascii="Calibri"/>
          <w:spacing w:val="-2"/>
        </w:rPr>
        <w:t>SERS</w:t>
      </w:r>
      <w:r>
        <w:rPr>
          <w:rFonts w:ascii="Calibri"/>
        </w:rPr>
        <w:t xml:space="preserve"> </w:t>
      </w:r>
      <w:r>
        <w:rPr>
          <w:rFonts w:ascii="Calibri"/>
          <w:spacing w:val="-2"/>
        </w:rPr>
        <w:t>home</w:t>
      </w:r>
      <w:r>
        <w:rPr>
          <w:rFonts w:ascii="Calibri"/>
        </w:rPr>
        <w:t xml:space="preserve"> </w:t>
      </w:r>
      <w:r>
        <w:rPr>
          <w:rFonts w:ascii="Calibri"/>
          <w:spacing w:val="-1"/>
        </w:rPr>
        <w:t>page,</w:t>
      </w:r>
      <w:r>
        <w:rPr>
          <w:rFonts w:ascii="Calibri"/>
          <w:spacing w:val="-2"/>
        </w:rPr>
        <w:t xml:space="preserve"> </w:t>
      </w:r>
      <w:r>
        <w:rPr>
          <w:rFonts w:ascii="Calibri"/>
        </w:rPr>
        <w:t>click</w:t>
      </w:r>
      <w:r>
        <w:rPr>
          <w:rFonts w:ascii="Calibri"/>
          <w:spacing w:val="-2"/>
        </w:rPr>
        <w:t xml:space="preserve"> </w:t>
      </w:r>
      <w:r>
        <w:rPr>
          <w:rFonts w:ascii="Calibri"/>
        </w:rPr>
        <w:t>on</w:t>
      </w:r>
      <w:r>
        <w:rPr>
          <w:rFonts w:ascii="Calibri"/>
          <w:spacing w:val="1"/>
        </w:rPr>
        <w:t xml:space="preserve"> </w:t>
      </w:r>
      <w:r w:rsidR="00DA6039" w:rsidRPr="00BB0860">
        <w:rPr>
          <w:rFonts w:ascii="Calibri"/>
          <w:b/>
        </w:rPr>
        <w:t>Teacher Log In</w:t>
      </w:r>
      <w:r w:rsidR="00DA6039">
        <w:rPr>
          <w:rFonts w:ascii="Calibri"/>
        </w:rPr>
        <w:t xml:space="preserve"> (from the menu on the left), and the </w:t>
      </w:r>
      <w:r w:rsidR="00DA6039" w:rsidRPr="00BB0860">
        <w:rPr>
          <w:rFonts w:ascii="Calibri"/>
          <w:b/>
        </w:rPr>
        <w:t>Log In</w:t>
      </w:r>
      <w:r w:rsidR="00DA6039">
        <w:rPr>
          <w:rFonts w:ascii="Calibri"/>
        </w:rPr>
        <w:t xml:space="preserve"> screen will appear.</w:t>
      </w:r>
    </w:p>
    <w:p w:rsidR="00D7306D" w:rsidRDefault="00DA6039">
      <w:pPr>
        <w:pStyle w:val="BodyText"/>
        <w:numPr>
          <w:ilvl w:val="0"/>
          <w:numId w:val="4"/>
        </w:numPr>
        <w:tabs>
          <w:tab w:val="left" w:pos="821"/>
        </w:tabs>
        <w:spacing w:before="5"/>
        <w:ind w:hanging="363"/>
      </w:pPr>
      <w:r>
        <w:t xml:space="preserve">Log in using the </w:t>
      </w:r>
      <w:r w:rsidRPr="00BB0860">
        <w:rPr>
          <w:b/>
        </w:rPr>
        <w:t>User Name</w:t>
      </w:r>
      <w:r>
        <w:t xml:space="preserve"> and </w:t>
      </w:r>
      <w:r w:rsidRPr="00BB0860">
        <w:rPr>
          <w:b/>
        </w:rPr>
        <w:t>Password</w:t>
      </w:r>
      <w:r>
        <w:t xml:space="preserve"> provided to you by the CTE Dual Credit staff or sent to you by email from the SERS database.</w:t>
      </w:r>
    </w:p>
    <w:p w:rsidR="00D7306D" w:rsidRDefault="008848E0" w:rsidP="00DA6039">
      <w:pPr>
        <w:numPr>
          <w:ilvl w:val="1"/>
          <w:numId w:val="4"/>
        </w:numPr>
        <w:tabs>
          <w:tab w:val="left" w:pos="1181"/>
        </w:tabs>
        <w:spacing w:before="9" w:line="266" w:lineRule="exact"/>
        <w:ind w:right="424"/>
        <w:rPr>
          <w:rFonts w:cs="Calibri"/>
        </w:rPr>
      </w:pPr>
      <w:r>
        <w:rPr>
          <w:rFonts w:ascii="Calibri"/>
        </w:rPr>
        <w:t>If you</w:t>
      </w:r>
      <w:r w:rsidR="00DA6039">
        <w:rPr>
          <w:rFonts w:ascii="Calibri"/>
          <w:spacing w:val="-1"/>
        </w:rPr>
        <w:t xml:space="preserve"> don’t have or have forgotten your login information enter your email in the </w:t>
      </w:r>
      <w:r w:rsidR="00DA6039" w:rsidRPr="00BB0860">
        <w:rPr>
          <w:rFonts w:ascii="Calibri"/>
          <w:b/>
          <w:spacing w:val="-1"/>
        </w:rPr>
        <w:t xml:space="preserve">Forgot Your Log </w:t>
      </w:r>
      <w:proofErr w:type="gramStart"/>
      <w:r w:rsidR="00DA6039" w:rsidRPr="00BB0860">
        <w:rPr>
          <w:rFonts w:ascii="Calibri"/>
          <w:b/>
          <w:spacing w:val="-1"/>
        </w:rPr>
        <w:t>In</w:t>
      </w:r>
      <w:proofErr w:type="gramEnd"/>
      <w:r w:rsidR="00DA6039" w:rsidRPr="00BB0860">
        <w:rPr>
          <w:rFonts w:ascii="Calibri"/>
          <w:b/>
          <w:spacing w:val="-1"/>
        </w:rPr>
        <w:t xml:space="preserve"> Information</w:t>
      </w:r>
      <w:r w:rsidR="00DA6039">
        <w:rPr>
          <w:rFonts w:ascii="Calibri"/>
          <w:spacing w:val="-1"/>
        </w:rPr>
        <w:t xml:space="preserve"> </w:t>
      </w:r>
      <w:r w:rsidR="00677347">
        <w:rPr>
          <w:rFonts w:ascii="Calibri"/>
          <w:spacing w:val="-1"/>
        </w:rPr>
        <w:t xml:space="preserve">field and click the </w:t>
      </w:r>
      <w:r w:rsidR="00677347" w:rsidRPr="00BB0860">
        <w:rPr>
          <w:rFonts w:ascii="Calibri"/>
          <w:b/>
          <w:spacing w:val="-1"/>
        </w:rPr>
        <w:t xml:space="preserve">Submit </w:t>
      </w:r>
      <w:r w:rsidR="00677347">
        <w:rPr>
          <w:rFonts w:ascii="Calibri"/>
          <w:spacing w:val="-1"/>
        </w:rPr>
        <w:t xml:space="preserve">button.  The information will be sent to the email address in your </w:t>
      </w:r>
      <w:r w:rsidR="00677347" w:rsidRPr="00BB0860">
        <w:rPr>
          <w:rFonts w:ascii="Calibri"/>
          <w:b/>
          <w:spacing w:val="-1"/>
        </w:rPr>
        <w:t>User Profile</w:t>
      </w:r>
      <w:r w:rsidR="00677347">
        <w:rPr>
          <w:rFonts w:ascii="Calibri"/>
          <w:spacing w:val="-1"/>
        </w:rPr>
        <w:t xml:space="preserve">.  Note that your user name is generated by SERS and cannot be changed; however you can change your password at any time. </w:t>
      </w:r>
    </w:p>
    <w:p w:rsidR="00D7306D" w:rsidRPr="00677347" w:rsidRDefault="008848E0">
      <w:pPr>
        <w:pStyle w:val="BodyText"/>
        <w:numPr>
          <w:ilvl w:val="0"/>
          <w:numId w:val="4"/>
        </w:numPr>
        <w:tabs>
          <w:tab w:val="left" w:pos="821"/>
        </w:tabs>
        <w:spacing w:line="267" w:lineRule="exact"/>
        <w:ind w:hanging="360"/>
      </w:pPr>
      <w:r>
        <w:rPr>
          <w:spacing w:val="-1"/>
        </w:rPr>
        <w:t>Click</w:t>
      </w:r>
      <w:r>
        <w:rPr>
          <w:spacing w:val="1"/>
        </w:rPr>
        <w:t xml:space="preserve"> </w:t>
      </w:r>
      <w:r>
        <w:t>the</w:t>
      </w:r>
      <w:r>
        <w:rPr>
          <w:spacing w:val="-2"/>
        </w:rPr>
        <w:t xml:space="preserve"> </w:t>
      </w:r>
      <w:r w:rsidR="00677347">
        <w:rPr>
          <w:b/>
          <w:spacing w:val="-1"/>
        </w:rPr>
        <w:t xml:space="preserve">Login </w:t>
      </w:r>
      <w:r w:rsidR="00677347" w:rsidRPr="00677347">
        <w:rPr>
          <w:spacing w:val="-1"/>
        </w:rPr>
        <w:t xml:space="preserve">button. </w:t>
      </w:r>
    </w:p>
    <w:p w:rsidR="00677347" w:rsidRPr="00677347" w:rsidRDefault="00677347">
      <w:pPr>
        <w:pStyle w:val="BodyText"/>
        <w:numPr>
          <w:ilvl w:val="0"/>
          <w:numId w:val="4"/>
        </w:numPr>
        <w:tabs>
          <w:tab w:val="left" w:pos="821"/>
        </w:tabs>
        <w:spacing w:line="267" w:lineRule="exact"/>
        <w:ind w:hanging="360"/>
      </w:pPr>
      <w:r w:rsidRPr="00677347">
        <w:rPr>
          <w:spacing w:val="-1"/>
        </w:rPr>
        <w:t>Once you are logged in, you’ll see a navigation menu on your left which lists the SERS functions available to you.</w:t>
      </w:r>
    </w:p>
    <w:p w:rsidR="00D7306D" w:rsidRPr="00FB1E7F" w:rsidRDefault="003117F4">
      <w:pPr>
        <w:pStyle w:val="Heading1"/>
        <w:spacing w:before="196"/>
        <w:rPr>
          <w:b w:val="0"/>
          <w:bCs w:val="0"/>
          <w:color w:val="365F91" w:themeColor="accent1" w:themeShade="BF"/>
        </w:rPr>
      </w:pPr>
      <w:r>
        <w:rPr>
          <w:color w:val="365F91" w:themeColor="accent1" w:themeShade="BF"/>
          <w:spacing w:val="-1"/>
        </w:rPr>
        <w:t>Search Articulations</w:t>
      </w:r>
      <w:r>
        <w:rPr>
          <w:color w:val="365F91" w:themeColor="accent1" w:themeShade="BF"/>
          <w:spacing w:val="-1"/>
        </w:rPr>
        <w:br/>
        <w:t xml:space="preserve">View Existing CTE Dual Credit Articulations: </w:t>
      </w:r>
    </w:p>
    <w:p w:rsidR="00D7306D" w:rsidRPr="003117F4" w:rsidRDefault="008848E0" w:rsidP="003117F4">
      <w:pPr>
        <w:numPr>
          <w:ilvl w:val="0"/>
          <w:numId w:val="3"/>
        </w:numPr>
        <w:tabs>
          <w:tab w:val="left" w:pos="821"/>
        </w:tabs>
        <w:spacing w:line="265" w:lineRule="exact"/>
        <w:ind w:hanging="360"/>
        <w:rPr>
          <w:rFonts w:ascii="Calibri" w:eastAsia="Calibri" w:hAnsi="Calibri" w:cs="Calibri"/>
        </w:rPr>
      </w:pPr>
      <w:r>
        <w:rPr>
          <w:rFonts w:ascii="Calibri"/>
          <w:spacing w:val="-1"/>
        </w:rPr>
        <w:t>From</w:t>
      </w:r>
      <w:r>
        <w:rPr>
          <w:rFonts w:ascii="Calibri"/>
          <w:spacing w:val="-2"/>
        </w:rPr>
        <w:t xml:space="preserve"> </w:t>
      </w:r>
      <w:r w:rsidR="00961615">
        <w:rPr>
          <w:rFonts w:ascii="Calibri"/>
          <w:spacing w:val="-1"/>
        </w:rPr>
        <w:t>the SERS home p</w:t>
      </w:r>
      <w:r w:rsidR="003117F4">
        <w:rPr>
          <w:rFonts w:ascii="Calibri"/>
          <w:spacing w:val="-1"/>
        </w:rPr>
        <w:t xml:space="preserve">age, click on </w:t>
      </w:r>
      <w:r w:rsidR="003117F4" w:rsidRPr="00961615">
        <w:rPr>
          <w:rFonts w:ascii="Calibri"/>
          <w:b/>
          <w:spacing w:val="-1"/>
        </w:rPr>
        <w:t>Search Articulations</w:t>
      </w:r>
      <w:r w:rsidR="003117F4">
        <w:rPr>
          <w:rFonts w:ascii="Calibri"/>
          <w:spacing w:val="-1"/>
        </w:rPr>
        <w:t xml:space="preserve"> (</w:t>
      </w:r>
      <w:r w:rsidR="00961615">
        <w:rPr>
          <w:rFonts w:ascii="Calibri"/>
          <w:spacing w:val="-1"/>
        </w:rPr>
        <w:t>f</w:t>
      </w:r>
      <w:r w:rsidR="003117F4">
        <w:rPr>
          <w:rFonts w:ascii="Calibri"/>
          <w:spacing w:val="-1"/>
        </w:rPr>
        <w:t>irst item in the menu).</w:t>
      </w:r>
    </w:p>
    <w:p w:rsidR="003117F4" w:rsidRPr="003117F4" w:rsidRDefault="003117F4" w:rsidP="003117F4">
      <w:pPr>
        <w:numPr>
          <w:ilvl w:val="0"/>
          <w:numId w:val="3"/>
        </w:numPr>
        <w:tabs>
          <w:tab w:val="left" w:pos="821"/>
        </w:tabs>
        <w:spacing w:line="265" w:lineRule="exact"/>
        <w:ind w:hanging="360"/>
        <w:rPr>
          <w:rFonts w:ascii="Calibri" w:eastAsia="Calibri" w:hAnsi="Calibri" w:cs="Calibri"/>
        </w:rPr>
      </w:pPr>
      <w:r>
        <w:rPr>
          <w:rFonts w:ascii="Calibri"/>
          <w:spacing w:val="-1"/>
        </w:rPr>
        <w:t>From here, you can use the default settings to search all articulations in your consortium.</w:t>
      </w:r>
    </w:p>
    <w:p w:rsidR="003117F4" w:rsidRPr="003117F4" w:rsidRDefault="003117F4" w:rsidP="003117F4">
      <w:pPr>
        <w:numPr>
          <w:ilvl w:val="0"/>
          <w:numId w:val="3"/>
        </w:numPr>
        <w:tabs>
          <w:tab w:val="left" w:pos="821"/>
        </w:tabs>
        <w:spacing w:line="265" w:lineRule="exact"/>
        <w:ind w:hanging="360"/>
        <w:rPr>
          <w:rFonts w:ascii="Calibri" w:eastAsia="Calibri" w:hAnsi="Calibri" w:cs="Calibri"/>
        </w:rPr>
      </w:pPr>
      <w:r>
        <w:rPr>
          <w:rFonts w:ascii="Calibri"/>
          <w:spacing w:val="-1"/>
        </w:rPr>
        <w:t>You can narrow your search by selecting a School District, High School, College or Career Cluster.</w:t>
      </w:r>
    </w:p>
    <w:p w:rsidR="003117F4" w:rsidRPr="003117F4" w:rsidRDefault="003117F4" w:rsidP="003117F4">
      <w:pPr>
        <w:numPr>
          <w:ilvl w:val="0"/>
          <w:numId w:val="3"/>
        </w:numPr>
        <w:tabs>
          <w:tab w:val="left" w:pos="821"/>
        </w:tabs>
        <w:spacing w:line="265" w:lineRule="exact"/>
        <w:ind w:hanging="360"/>
        <w:rPr>
          <w:rFonts w:ascii="Calibri" w:eastAsia="Calibri" w:hAnsi="Calibri" w:cs="Calibri"/>
        </w:rPr>
      </w:pPr>
      <w:r>
        <w:rPr>
          <w:rFonts w:ascii="Calibri"/>
          <w:spacing w:val="-1"/>
        </w:rPr>
        <w:t xml:space="preserve">Click the </w:t>
      </w:r>
      <w:r w:rsidRPr="00961615">
        <w:rPr>
          <w:rFonts w:ascii="Calibri"/>
          <w:b/>
          <w:spacing w:val="-1"/>
        </w:rPr>
        <w:t>Go Search!</w:t>
      </w:r>
      <w:r>
        <w:rPr>
          <w:rFonts w:ascii="Calibri"/>
          <w:spacing w:val="-1"/>
        </w:rPr>
        <w:t xml:space="preserve"> </w:t>
      </w:r>
      <w:r w:rsidR="00961615">
        <w:rPr>
          <w:rFonts w:ascii="Calibri"/>
          <w:spacing w:val="-1"/>
        </w:rPr>
        <w:t>b</w:t>
      </w:r>
      <w:r>
        <w:rPr>
          <w:rFonts w:ascii="Calibri"/>
          <w:spacing w:val="-1"/>
        </w:rPr>
        <w:t>utton and the results will appear below the search form.</w:t>
      </w:r>
    </w:p>
    <w:p w:rsidR="003117F4" w:rsidRPr="00961615" w:rsidRDefault="003117F4" w:rsidP="00961615">
      <w:pPr>
        <w:pStyle w:val="ListParagraph"/>
        <w:numPr>
          <w:ilvl w:val="0"/>
          <w:numId w:val="5"/>
        </w:numPr>
        <w:tabs>
          <w:tab w:val="left" w:pos="821"/>
        </w:tabs>
        <w:spacing w:line="265" w:lineRule="exact"/>
        <w:rPr>
          <w:rFonts w:ascii="Calibri" w:eastAsia="Calibri" w:hAnsi="Calibri" w:cs="Calibri"/>
        </w:rPr>
      </w:pPr>
      <w:r w:rsidRPr="00961615">
        <w:rPr>
          <w:rFonts w:ascii="Calibri"/>
          <w:spacing w:val="-1"/>
        </w:rPr>
        <w:t>You can sort by clicking on the column you wish to sort by.</w:t>
      </w:r>
    </w:p>
    <w:p w:rsidR="003117F4" w:rsidRPr="00961615" w:rsidRDefault="003117F4" w:rsidP="00961615">
      <w:pPr>
        <w:pStyle w:val="ListParagraph"/>
        <w:numPr>
          <w:ilvl w:val="0"/>
          <w:numId w:val="5"/>
        </w:numPr>
        <w:tabs>
          <w:tab w:val="left" w:pos="821"/>
        </w:tabs>
        <w:spacing w:line="265" w:lineRule="exact"/>
        <w:rPr>
          <w:rFonts w:ascii="Calibri" w:eastAsia="Calibri" w:hAnsi="Calibri" w:cs="Calibri"/>
        </w:rPr>
      </w:pPr>
      <w:r w:rsidRPr="00961615">
        <w:rPr>
          <w:rFonts w:ascii="Calibri"/>
          <w:spacing w:val="-1"/>
        </w:rPr>
        <w:t>To view an articulation’s details, click on</w:t>
      </w:r>
      <w:r w:rsidRPr="00961615">
        <w:rPr>
          <w:rFonts w:ascii="Calibri"/>
          <w:b/>
          <w:spacing w:val="-1"/>
        </w:rPr>
        <w:t xml:space="preserve"> Details</w:t>
      </w:r>
      <w:r w:rsidRPr="00961615">
        <w:rPr>
          <w:rFonts w:ascii="Calibri"/>
          <w:spacing w:val="-1"/>
        </w:rPr>
        <w:t xml:space="preserve"> for that articulation.  To hide the details again, click on </w:t>
      </w:r>
      <w:r w:rsidRPr="00961615">
        <w:rPr>
          <w:rFonts w:ascii="Calibri"/>
          <w:b/>
          <w:spacing w:val="-1"/>
        </w:rPr>
        <w:t>Close</w:t>
      </w:r>
      <w:r w:rsidRPr="00961615">
        <w:rPr>
          <w:rFonts w:ascii="Calibri"/>
          <w:spacing w:val="-1"/>
        </w:rPr>
        <w:t>.</w:t>
      </w:r>
    </w:p>
    <w:p w:rsidR="00D7306D" w:rsidRPr="00FB1E7F" w:rsidRDefault="003117F4">
      <w:pPr>
        <w:pStyle w:val="Heading1"/>
        <w:spacing w:before="195"/>
        <w:rPr>
          <w:b w:val="0"/>
          <w:bCs w:val="0"/>
          <w:color w:val="365F91" w:themeColor="accent1" w:themeShade="BF"/>
        </w:rPr>
      </w:pPr>
      <w:r>
        <w:rPr>
          <w:color w:val="365F91" w:themeColor="accent1" w:themeShade="BF"/>
          <w:spacing w:val="-1"/>
        </w:rPr>
        <w:t>Class Roster/Assign Grades</w:t>
      </w:r>
      <w:r>
        <w:rPr>
          <w:color w:val="365F91" w:themeColor="accent1" w:themeShade="BF"/>
          <w:spacing w:val="-1"/>
        </w:rPr>
        <w:br/>
        <w:t>Inputting Student Grades:</w:t>
      </w:r>
    </w:p>
    <w:p w:rsidR="00D7306D" w:rsidRDefault="003117F4">
      <w:pPr>
        <w:pStyle w:val="BodyText"/>
        <w:spacing w:before="6" w:line="265" w:lineRule="exact"/>
        <w:ind w:left="100" w:firstLine="0"/>
      </w:pPr>
      <w:r>
        <w:rPr>
          <w:spacing w:val="-1"/>
        </w:rPr>
        <w:t>You can only modify a student’s class grade during the open grading window.  Be sure to check with your CTE Director for dates of when the window will be open or closed!</w:t>
      </w:r>
    </w:p>
    <w:p w:rsidR="00D7306D" w:rsidRPr="00961615" w:rsidRDefault="00961615">
      <w:pPr>
        <w:pStyle w:val="BodyText"/>
        <w:numPr>
          <w:ilvl w:val="0"/>
          <w:numId w:val="1"/>
        </w:numPr>
        <w:tabs>
          <w:tab w:val="left" w:pos="821"/>
        </w:tabs>
        <w:spacing w:line="265" w:lineRule="exact"/>
        <w:ind w:hanging="360"/>
      </w:pPr>
      <w:r>
        <w:rPr>
          <w:spacing w:val="-1"/>
        </w:rPr>
        <w:t xml:space="preserve">From the SERS home page, click on </w:t>
      </w:r>
      <w:r w:rsidRPr="00961615">
        <w:rPr>
          <w:b/>
          <w:spacing w:val="-1"/>
        </w:rPr>
        <w:t>Class Roster/Assign Grades</w:t>
      </w:r>
      <w:r>
        <w:rPr>
          <w:spacing w:val="-1"/>
        </w:rPr>
        <w:t xml:space="preserve"> (second item in the menu).</w:t>
      </w:r>
    </w:p>
    <w:p w:rsidR="00961615" w:rsidRPr="00961615" w:rsidRDefault="00961615">
      <w:pPr>
        <w:pStyle w:val="BodyText"/>
        <w:numPr>
          <w:ilvl w:val="0"/>
          <w:numId w:val="1"/>
        </w:numPr>
        <w:tabs>
          <w:tab w:val="left" w:pos="821"/>
        </w:tabs>
        <w:spacing w:line="265" w:lineRule="exact"/>
        <w:ind w:hanging="360"/>
      </w:pPr>
      <w:r>
        <w:rPr>
          <w:spacing w:val="-1"/>
        </w:rPr>
        <w:t xml:space="preserve">Select the Academic Year and High School for which you are recording grades.  Leave the </w:t>
      </w:r>
      <w:r w:rsidRPr="00B45C01">
        <w:rPr>
          <w:b/>
          <w:spacing w:val="-1"/>
        </w:rPr>
        <w:t>Class Name</w:t>
      </w:r>
      <w:r>
        <w:rPr>
          <w:spacing w:val="-1"/>
        </w:rPr>
        <w:t xml:space="preserve"> section blank and press </w:t>
      </w:r>
      <w:r w:rsidRPr="00961615">
        <w:rPr>
          <w:b/>
          <w:spacing w:val="-1"/>
        </w:rPr>
        <w:t>Go Search</w:t>
      </w:r>
      <w:proofErr w:type="gramStart"/>
      <w:r w:rsidRPr="00961615">
        <w:rPr>
          <w:b/>
          <w:spacing w:val="-1"/>
        </w:rPr>
        <w:t>!.</w:t>
      </w:r>
      <w:proofErr w:type="gramEnd"/>
    </w:p>
    <w:p w:rsidR="00961615" w:rsidRPr="00961615" w:rsidRDefault="00961615">
      <w:pPr>
        <w:pStyle w:val="BodyText"/>
        <w:numPr>
          <w:ilvl w:val="0"/>
          <w:numId w:val="1"/>
        </w:numPr>
        <w:tabs>
          <w:tab w:val="left" w:pos="821"/>
        </w:tabs>
        <w:spacing w:line="265" w:lineRule="exact"/>
        <w:ind w:hanging="360"/>
      </w:pPr>
      <w:r>
        <w:rPr>
          <w:spacing w:val="-1"/>
        </w:rPr>
        <w:t xml:space="preserve">To pull up the class roster for a given course to assign grades, simply click on the name of the course in the </w:t>
      </w:r>
      <w:r w:rsidRPr="00961615">
        <w:rPr>
          <w:b/>
          <w:spacing w:val="-1"/>
        </w:rPr>
        <w:t>Class Name</w:t>
      </w:r>
      <w:r>
        <w:rPr>
          <w:spacing w:val="-1"/>
        </w:rPr>
        <w:t xml:space="preserve"> column.</w:t>
      </w:r>
    </w:p>
    <w:p w:rsidR="00961615" w:rsidRPr="00961615" w:rsidRDefault="00961615">
      <w:pPr>
        <w:pStyle w:val="BodyText"/>
        <w:numPr>
          <w:ilvl w:val="0"/>
          <w:numId w:val="1"/>
        </w:numPr>
        <w:tabs>
          <w:tab w:val="left" w:pos="821"/>
        </w:tabs>
        <w:spacing w:line="265" w:lineRule="exact"/>
        <w:ind w:hanging="360"/>
      </w:pPr>
      <w:r>
        <w:rPr>
          <w:spacing w:val="-1"/>
        </w:rPr>
        <w:t xml:space="preserve">By default, the system will alphabetically by last name, list the students in your class that have not been awarded a grade to-date.  To view all students, be sure to click the little box next to </w:t>
      </w:r>
      <w:r w:rsidRPr="00961615">
        <w:rPr>
          <w:b/>
          <w:spacing w:val="-1"/>
        </w:rPr>
        <w:t>Include Graded Students</w:t>
      </w:r>
      <w:r>
        <w:rPr>
          <w:spacing w:val="-1"/>
        </w:rPr>
        <w:t xml:space="preserve"> in the upper white box at the top of the page.</w:t>
      </w:r>
    </w:p>
    <w:p w:rsidR="00961615" w:rsidRDefault="009C1EC5">
      <w:pPr>
        <w:pStyle w:val="BodyText"/>
        <w:numPr>
          <w:ilvl w:val="0"/>
          <w:numId w:val="1"/>
        </w:numPr>
        <w:tabs>
          <w:tab w:val="left" w:pos="821"/>
        </w:tabs>
        <w:spacing w:line="265" w:lineRule="exact"/>
        <w:ind w:hanging="360"/>
      </w:pPr>
      <w:r>
        <w:t xml:space="preserve">From the </w:t>
      </w:r>
      <w:r w:rsidRPr="00C642DC">
        <w:rPr>
          <w:b/>
        </w:rPr>
        <w:t>Class Roster</w:t>
      </w:r>
      <w:r>
        <w:t xml:space="preserve"> window, there is important information to note:</w:t>
      </w:r>
    </w:p>
    <w:p w:rsidR="009C1EC5" w:rsidRDefault="009C1EC5" w:rsidP="009C1EC5">
      <w:pPr>
        <w:pStyle w:val="BodyText"/>
        <w:numPr>
          <w:ilvl w:val="0"/>
          <w:numId w:val="8"/>
        </w:numPr>
        <w:tabs>
          <w:tab w:val="left" w:pos="821"/>
        </w:tabs>
        <w:spacing w:line="265" w:lineRule="exact"/>
      </w:pPr>
      <w:r>
        <w:t xml:space="preserve">In the first column of the table, there are small paper icons next to each student’s name.  If you hover the </w:t>
      </w:r>
      <w:r>
        <w:lastRenderedPageBreak/>
        <w:t xml:space="preserve">mouse over the icon, you can see any comments regarding that particular student.  To add comments, click on the page icon and the </w:t>
      </w:r>
      <w:r w:rsidRPr="00C642DC">
        <w:rPr>
          <w:b/>
        </w:rPr>
        <w:t>Edit Comments</w:t>
      </w:r>
      <w:r>
        <w:t xml:space="preserve"> box will appear.  Be sure to click </w:t>
      </w:r>
      <w:r w:rsidRPr="00F545B5">
        <w:rPr>
          <w:b/>
        </w:rPr>
        <w:t>Save</w:t>
      </w:r>
      <w:r>
        <w:t xml:space="preserve"> upon completion.  Only CTE Dual credit staff and teachers will have access to view these comments. </w:t>
      </w:r>
    </w:p>
    <w:p w:rsidR="009C1EC5" w:rsidRDefault="009C1EC5" w:rsidP="009C1EC5">
      <w:pPr>
        <w:pStyle w:val="BodyText"/>
        <w:numPr>
          <w:ilvl w:val="0"/>
          <w:numId w:val="8"/>
        </w:numPr>
        <w:tabs>
          <w:tab w:val="left" w:pos="821"/>
        </w:tabs>
        <w:spacing w:line="265" w:lineRule="exact"/>
      </w:pPr>
      <w:r>
        <w:t xml:space="preserve">By default, the </w:t>
      </w:r>
      <w:r w:rsidRPr="00C642DC">
        <w:rPr>
          <w:b/>
        </w:rPr>
        <w:t>Student Grade</w:t>
      </w:r>
      <w:r>
        <w:t xml:space="preserve"> column will display “- - - “ and the </w:t>
      </w:r>
      <w:r w:rsidRPr="00C642DC">
        <w:rPr>
          <w:b/>
        </w:rPr>
        <w:t>Student Class Status</w:t>
      </w:r>
      <w:r>
        <w:t xml:space="preserve"> column will show an “In Progress” status once a student has registered for your class.  Once you enter a grade for a student however, you’ll see the class status automatically change to “Completed”. </w:t>
      </w:r>
    </w:p>
    <w:p w:rsidR="00C642DC" w:rsidRDefault="00C642DC" w:rsidP="009C1EC5">
      <w:pPr>
        <w:pStyle w:val="BodyText"/>
        <w:numPr>
          <w:ilvl w:val="0"/>
          <w:numId w:val="8"/>
        </w:numPr>
        <w:tabs>
          <w:tab w:val="left" w:pos="821"/>
        </w:tabs>
        <w:spacing w:line="265" w:lineRule="exact"/>
      </w:pPr>
      <w:r>
        <w:t>The Fees/</w:t>
      </w:r>
      <w:proofErr w:type="spellStart"/>
      <w:r>
        <w:t>Req</w:t>
      </w:r>
      <w:proofErr w:type="spellEnd"/>
      <w:r>
        <w:t xml:space="preserve"> column reflects whether the student has assigned and submitted their registration form by the date required (May 15</w:t>
      </w:r>
      <w:r w:rsidRPr="00C642DC">
        <w:rPr>
          <w:vertAlign w:val="superscript"/>
        </w:rPr>
        <w:t>th</w:t>
      </w:r>
      <w:r>
        <w:t>).  If the status is “Processed”, then the student’s signed registration form was received by the deadline.  If the status is “Pending”, then the student’s signed registration form has not yet been received.</w:t>
      </w:r>
    </w:p>
    <w:p w:rsidR="00C642DC" w:rsidRDefault="00C642DC" w:rsidP="009C1EC5">
      <w:pPr>
        <w:pStyle w:val="BodyText"/>
        <w:numPr>
          <w:ilvl w:val="0"/>
          <w:numId w:val="8"/>
        </w:numPr>
        <w:tabs>
          <w:tab w:val="left" w:pos="821"/>
        </w:tabs>
        <w:spacing w:line="265" w:lineRule="exact"/>
      </w:pPr>
      <w:r>
        <w:t xml:space="preserve">To begin recording student grades, select the appropriate grade from the drop down list.   It is important to select “Not Attained” for any student who earns less than 85% in the class.  </w:t>
      </w:r>
      <w:r w:rsidRPr="00627CFA">
        <w:rPr>
          <w:b/>
        </w:rPr>
        <w:t>Do NOT select “Below 85”.</w:t>
      </w:r>
    </w:p>
    <w:p w:rsidR="00D7306D" w:rsidRPr="00C642DC" w:rsidRDefault="00C642DC" w:rsidP="00C642DC">
      <w:pPr>
        <w:pStyle w:val="ListParagraph"/>
        <w:numPr>
          <w:ilvl w:val="0"/>
          <w:numId w:val="1"/>
        </w:numPr>
        <w:spacing w:line="267" w:lineRule="exact"/>
        <w:rPr>
          <w:rFonts w:ascii="Calibri" w:eastAsia="Calibri" w:hAnsi="Calibri" w:cs="Calibri"/>
        </w:rPr>
      </w:pPr>
      <w:r w:rsidRPr="00C642DC">
        <w:rPr>
          <w:rFonts w:ascii="Calibri"/>
        </w:rPr>
        <w:t xml:space="preserve">If you do not have </w:t>
      </w:r>
      <w:r>
        <w:rPr>
          <w:rFonts w:ascii="Calibri"/>
        </w:rPr>
        <w:t xml:space="preserve">a grade for a student listed in your roster, leave the </w:t>
      </w:r>
      <w:r w:rsidRPr="00B77EE6">
        <w:rPr>
          <w:rFonts w:ascii="Calibri"/>
          <w:b/>
        </w:rPr>
        <w:t xml:space="preserve">Grade </w:t>
      </w:r>
      <w:r>
        <w:rPr>
          <w:rFonts w:ascii="Calibri"/>
        </w:rPr>
        <w:t xml:space="preserve">column alone and change the </w:t>
      </w:r>
      <w:r w:rsidRPr="00B77EE6">
        <w:rPr>
          <w:rFonts w:ascii="Calibri"/>
          <w:b/>
        </w:rPr>
        <w:t>Student Class Status</w:t>
      </w:r>
      <w:r>
        <w:rPr>
          <w:rFonts w:ascii="Calibri"/>
        </w:rPr>
        <w:t xml:space="preserve"> to either “Dropped” or “Not in Class”.</w:t>
      </w:r>
    </w:p>
    <w:p w:rsidR="00627CFA" w:rsidRPr="00B45C01" w:rsidRDefault="00C642DC" w:rsidP="00627CFA">
      <w:pPr>
        <w:pStyle w:val="BodyText"/>
        <w:numPr>
          <w:ilvl w:val="0"/>
          <w:numId w:val="1"/>
        </w:numPr>
        <w:tabs>
          <w:tab w:val="left" w:pos="821"/>
        </w:tabs>
        <w:ind w:right="180" w:hanging="360"/>
      </w:pPr>
      <w:r>
        <w:rPr>
          <w:spacing w:val="-1"/>
        </w:rPr>
        <w:t xml:space="preserve">When you are done entering student grades or changing their class status, be sure to click on </w:t>
      </w:r>
      <w:r w:rsidRPr="00B77EE6">
        <w:rPr>
          <w:b/>
          <w:spacing w:val="-1"/>
        </w:rPr>
        <w:t>Save Changes</w:t>
      </w:r>
      <w:r>
        <w:rPr>
          <w:spacing w:val="-1"/>
        </w:rPr>
        <w:t xml:space="preserve"> button in the top left navigation bar.  Grades and class status changes will not be saved and recorded until the </w:t>
      </w:r>
      <w:r w:rsidRPr="00B77EE6">
        <w:rPr>
          <w:b/>
          <w:spacing w:val="-1"/>
        </w:rPr>
        <w:t>Save Changes</w:t>
      </w:r>
      <w:r>
        <w:rPr>
          <w:spacing w:val="-1"/>
        </w:rPr>
        <w:t xml:space="preserve"> button is clicked!</w:t>
      </w:r>
    </w:p>
    <w:p w:rsidR="00B45C01" w:rsidRPr="00FB1E7F" w:rsidRDefault="00B45C01" w:rsidP="00B45C01">
      <w:pPr>
        <w:pStyle w:val="Heading1"/>
        <w:spacing w:before="195"/>
        <w:rPr>
          <w:b w:val="0"/>
          <w:bCs w:val="0"/>
          <w:color w:val="365F91" w:themeColor="accent1" w:themeShade="BF"/>
        </w:rPr>
      </w:pPr>
      <w:r>
        <w:rPr>
          <w:color w:val="365F91" w:themeColor="accent1" w:themeShade="BF"/>
          <w:spacing w:val="-1"/>
        </w:rPr>
        <w:t>Search for Students</w:t>
      </w:r>
      <w:r>
        <w:rPr>
          <w:color w:val="365F91" w:themeColor="accent1" w:themeShade="BF"/>
          <w:spacing w:val="-1"/>
        </w:rPr>
        <w:br/>
        <w:t>Viewing a Student’s Profile or Registration History:</w:t>
      </w:r>
    </w:p>
    <w:p w:rsidR="00B45C01" w:rsidRDefault="00597A8C" w:rsidP="00B45C01">
      <w:pPr>
        <w:pStyle w:val="BodyText"/>
        <w:tabs>
          <w:tab w:val="left" w:pos="821"/>
        </w:tabs>
        <w:ind w:left="0" w:right="180" w:firstLine="0"/>
      </w:pPr>
      <w:r>
        <w:t xml:space="preserve">Teachers are often asked by returning CTE Dual Credit students for their login information as they’ve either misplaced it or don’t recall it from previous years.  As a teacher, you can access a student’s profile to provide login information.  </w:t>
      </w:r>
    </w:p>
    <w:p w:rsidR="00597A8C" w:rsidRDefault="00597A8C" w:rsidP="00597A8C">
      <w:pPr>
        <w:pStyle w:val="BodyText"/>
        <w:numPr>
          <w:ilvl w:val="0"/>
          <w:numId w:val="9"/>
        </w:numPr>
        <w:tabs>
          <w:tab w:val="left" w:pos="821"/>
        </w:tabs>
        <w:ind w:right="180"/>
      </w:pPr>
      <w:r>
        <w:t xml:space="preserve">From the </w:t>
      </w:r>
      <w:r w:rsidRPr="00597A8C">
        <w:rPr>
          <w:b/>
        </w:rPr>
        <w:t>SERS Home Page</w:t>
      </w:r>
      <w:r>
        <w:t xml:space="preserve">, click on </w:t>
      </w:r>
      <w:r w:rsidRPr="00597A8C">
        <w:rPr>
          <w:b/>
        </w:rPr>
        <w:t xml:space="preserve">Search </w:t>
      </w:r>
      <w:proofErr w:type="gramStart"/>
      <w:r w:rsidRPr="00597A8C">
        <w:rPr>
          <w:b/>
        </w:rPr>
        <w:t>For</w:t>
      </w:r>
      <w:proofErr w:type="gramEnd"/>
      <w:r w:rsidRPr="00597A8C">
        <w:rPr>
          <w:b/>
        </w:rPr>
        <w:t xml:space="preserve"> Students</w:t>
      </w:r>
      <w:r>
        <w:t>.</w:t>
      </w:r>
    </w:p>
    <w:p w:rsidR="00597A8C" w:rsidRDefault="00597A8C" w:rsidP="00597A8C">
      <w:pPr>
        <w:pStyle w:val="BodyText"/>
        <w:numPr>
          <w:ilvl w:val="0"/>
          <w:numId w:val="9"/>
        </w:numPr>
        <w:tabs>
          <w:tab w:val="left" w:pos="821"/>
        </w:tabs>
        <w:ind w:right="180"/>
      </w:pPr>
      <w:r>
        <w:t xml:space="preserve">To search for students within your consortium only, leave the </w:t>
      </w:r>
      <w:r w:rsidRPr="00597A8C">
        <w:rPr>
          <w:b/>
        </w:rPr>
        <w:t>Search Statewide</w:t>
      </w:r>
      <w:r>
        <w:t xml:space="preserve"> checkbox unchecked.  If you cannot find a student within your consortium, try checking the box and searching statewide.</w:t>
      </w:r>
    </w:p>
    <w:p w:rsidR="00597A8C" w:rsidRDefault="00597A8C" w:rsidP="00597A8C">
      <w:pPr>
        <w:pStyle w:val="BodyText"/>
        <w:numPr>
          <w:ilvl w:val="0"/>
          <w:numId w:val="9"/>
        </w:numPr>
        <w:tabs>
          <w:tab w:val="left" w:pos="821"/>
        </w:tabs>
        <w:ind w:right="180"/>
      </w:pPr>
      <w:r>
        <w:t>To narrow search results, enter information in one or more fields.  The search tool has a wild card function so if you are unsure of a spelling, you can just enter the first few letters (i.e. “Clark” will show “Clark” and “Clarkston”).</w:t>
      </w:r>
    </w:p>
    <w:p w:rsidR="00597A8C" w:rsidRDefault="00597A8C" w:rsidP="00597A8C">
      <w:pPr>
        <w:pStyle w:val="BodyText"/>
        <w:numPr>
          <w:ilvl w:val="0"/>
          <w:numId w:val="9"/>
        </w:numPr>
        <w:tabs>
          <w:tab w:val="left" w:pos="821"/>
        </w:tabs>
        <w:ind w:right="180"/>
      </w:pPr>
      <w:r>
        <w:t xml:space="preserve">Click the </w:t>
      </w:r>
      <w:r w:rsidRPr="00597A8C">
        <w:rPr>
          <w:b/>
        </w:rPr>
        <w:t>Go Search!</w:t>
      </w:r>
      <w:r>
        <w:t xml:space="preserve"> button and </w:t>
      </w:r>
      <w:r w:rsidR="007C7BBA">
        <w:t>your results will appear in a table below the search form.</w:t>
      </w:r>
    </w:p>
    <w:p w:rsidR="007C7BBA" w:rsidRDefault="007C7BBA" w:rsidP="00597A8C">
      <w:pPr>
        <w:pStyle w:val="BodyText"/>
        <w:numPr>
          <w:ilvl w:val="0"/>
          <w:numId w:val="9"/>
        </w:numPr>
        <w:tabs>
          <w:tab w:val="left" w:pos="821"/>
        </w:tabs>
        <w:ind w:right="180"/>
      </w:pPr>
      <w:r>
        <w:t xml:space="preserve">Once you’ve verified SERS has found your student inquiry, (confirm DOB or current grade) click on </w:t>
      </w:r>
      <w:r w:rsidRPr="007C7BBA">
        <w:rPr>
          <w:b/>
        </w:rPr>
        <w:t xml:space="preserve">View </w:t>
      </w:r>
      <w:r>
        <w:t xml:space="preserve">to see the student’s profile.  </w:t>
      </w:r>
    </w:p>
    <w:p w:rsidR="007C7BBA" w:rsidRDefault="007C7BBA" w:rsidP="00597A8C">
      <w:pPr>
        <w:pStyle w:val="BodyText"/>
        <w:numPr>
          <w:ilvl w:val="0"/>
          <w:numId w:val="9"/>
        </w:numPr>
        <w:tabs>
          <w:tab w:val="left" w:pos="821"/>
        </w:tabs>
        <w:ind w:right="180"/>
      </w:pPr>
      <w:r>
        <w:t xml:space="preserve">You can now provide the student with their </w:t>
      </w:r>
      <w:r w:rsidRPr="00F545B5">
        <w:rPr>
          <w:b/>
        </w:rPr>
        <w:t>User Name</w:t>
      </w:r>
      <w:r>
        <w:t xml:space="preserve"> and </w:t>
      </w:r>
      <w:r w:rsidRPr="00F545B5">
        <w:rPr>
          <w:b/>
        </w:rPr>
        <w:t>CTE Dual Credit ID</w:t>
      </w:r>
      <w:r>
        <w:t>.  These two pieces of information along with the student’s date of birth, will enable a student to log back in to SERS, register for additional CTE Dual Credit courses and/or make any changes to their profile information.</w:t>
      </w:r>
    </w:p>
    <w:p w:rsidR="007C7BBA" w:rsidRDefault="00CB0424" w:rsidP="00597A8C">
      <w:pPr>
        <w:pStyle w:val="BodyText"/>
        <w:numPr>
          <w:ilvl w:val="0"/>
          <w:numId w:val="9"/>
        </w:numPr>
        <w:tabs>
          <w:tab w:val="left" w:pos="821"/>
        </w:tabs>
        <w:ind w:right="180"/>
      </w:pPr>
      <w:r>
        <w:t xml:space="preserve">Teachers also have the option of simply clicking </w:t>
      </w:r>
      <w:r w:rsidRPr="00F545B5">
        <w:rPr>
          <w:b/>
        </w:rPr>
        <w:t>Reset Password</w:t>
      </w:r>
      <w:r>
        <w:t xml:space="preserve"> as well, and the password for the student will be reset to the student’s birth date in mm/</w:t>
      </w:r>
      <w:proofErr w:type="spellStart"/>
      <w:r>
        <w:t>dd</w:t>
      </w:r>
      <w:proofErr w:type="spellEnd"/>
      <w:r>
        <w:t>/</w:t>
      </w:r>
      <w:proofErr w:type="spellStart"/>
      <w:r>
        <w:t>yyyy</w:t>
      </w:r>
      <w:proofErr w:type="spellEnd"/>
      <w:r>
        <w:t xml:space="preserve"> format and sent to the student’s email address on file.  The student can change the password the next time they log on.</w:t>
      </w:r>
    </w:p>
    <w:p w:rsidR="00CB0424" w:rsidRDefault="00CB0424" w:rsidP="00CB0424">
      <w:pPr>
        <w:pStyle w:val="BodyText"/>
        <w:tabs>
          <w:tab w:val="left" w:pos="821"/>
        </w:tabs>
        <w:ind w:left="0" w:right="180" w:firstLine="0"/>
      </w:pPr>
      <w:r>
        <w:t>Teachers are often asked by returning CTE Dual Credit students the status of their credit progress.  Teachers have the ability to view a student’s registration history, grades earned, and college credit earned.</w:t>
      </w:r>
    </w:p>
    <w:p w:rsidR="00CB0424" w:rsidRDefault="000F7E40" w:rsidP="00CB0424">
      <w:pPr>
        <w:pStyle w:val="BodyText"/>
        <w:numPr>
          <w:ilvl w:val="0"/>
          <w:numId w:val="9"/>
        </w:numPr>
        <w:tabs>
          <w:tab w:val="left" w:pos="821"/>
        </w:tabs>
        <w:ind w:right="180"/>
      </w:pPr>
      <w:r>
        <w:t>Once a teacher has searched for a student and has opened his/her profile to view it, the teacher can also see a student’s registration history.</w:t>
      </w:r>
    </w:p>
    <w:p w:rsidR="000F7E40" w:rsidRDefault="000F7E40" w:rsidP="00CB0424">
      <w:pPr>
        <w:pStyle w:val="BodyText"/>
        <w:numPr>
          <w:ilvl w:val="0"/>
          <w:numId w:val="9"/>
        </w:numPr>
        <w:tabs>
          <w:tab w:val="left" w:pos="821"/>
        </w:tabs>
        <w:ind w:right="180"/>
      </w:pPr>
      <w:r>
        <w:t>The</w:t>
      </w:r>
      <w:r w:rsidRPr="00F545B5">
        <w:rPr>
          <w:b/>
        </w:rPr>
        <w:t xml:space="preserve"> Status</w:t>
      </w:r>
      <w:r>
        <w:t xml:space="preserve"> column of the registration history will show whether a student has “Completed” the course for CTE Dual Credit or if their attempt was “Not Attained”.  For more information as to the grade a student may have earned, the teacher can click on the </w:t>
      </w:r>
      <w:r w:rsidRPr="00F545B5">
        <w:rPr>
          <w:b/>
        </w:rPr>
        <w:t xml:space="preserve">Details </w:t>
      </w:r>
      <w:r>
        <w:t>link of a particular articulation.  The high school grades will be provided as well as the list of college credits earned.</w:t>
      </w:r>
    </w:p>
    <w:p w:rsidR="00F545B5" w:rsidRPr="00FB1E7F" w:rsidRDefault="00C21AF3" w:rsidP="00F545B5">
      <w:pPr>
        <w:pStyle w:val="Heading1"/>
        <w:spacing w:before="195"/>
        <w:ind w:left="0"/>
        <w:rPr>
          <w:b w:val="0"/>
          <w:bCs w:val="0"/>
          <w:color w:val="365F91" w:themeColor="accent1" w:themeShade="BF"/>
        </w:rPr>
      </w:pPr>
      <w:r>
        <w:rPr>
          <w:color w:val="365F91" w:themeColor="accent1" w:themeShade="BF"/>
          <w:spacing w:val="-1"/>
        </w:rPr>
        <w:t xml:space="preserve"> </w:t>
      </w:r>
      <w:r w:rsidR="00F545B5">
        <w:rPr>
          <w:color w:val="365F91" w:themeColor="accent1" w:themeShade="BF"/>
          <w:spacing w:val="-1"/>
        </w:rPr>
        <w:t>Assigning Variable Credit:</w:t>
      </w:r>
    </w:p>
    <w:p w:rsidR="00F545B5" w:rsidRDefault="00F545B5" w:rsidP="00F545B5">
      <w:pPr>
        <w:pStyle w:val="BodyText"/>
        <w:tabs>
          <w:tab w:val="left" w:pos="821"/>
        </w:tabs>
        <w:ind w:left="0" w:right="180" w:firstLine="0"/>
      </w:pPr>
      <w:r>
        <w:t>This option is available to consortiums that have articulations in which a student can earn a range of credits towards a college course.  Please do not use this option if it is visible, as the Columbia Basin Consortium has no approved articulations available for variable credit.</w:t>
      </w:r>
    </w:p>
    <w:p w:rsidR="00C21AF3" w:rsidRPr="00FB1E7F" w:rsidRDefault="00C21AF3" w:rsidP="00C21AF3">
      <w:pPr>
        <w:pStyle w:val="Heading1"/>
        <w:spacing w:before="195"/>
        <w:rPr>
          <w:b w:val="0"/>
          <w:bCs w:val="0"/>
          <w:color w:val="365F91" w:themeColor="accent1" w:themeShade="BF"/>
        </w:rPr>
      </w:pPr>
      <w:r>
        <w:rPr>
          <w:color w:val="365F91" w:themeColor="accent1" w:themeShade="BF"/>
          <w:spacing w:val="-1"/>
        </w:rPr>
        <w:lastRenderedPageBreak/>
        <w:t>Maintain My Account</w:t>
      </w:r>
      <w:r>
        <w:rPr>
          <w:color w:val="365F91" w:themeColor="accent1" w:themeShade="BF"/>
          <w:spacing w:val="-1"/>
        </w:rPr>
        <w:br/>
        <w:t>Update Contact Information or Change Password:</w:t>
      </w:r>
    </w:p>
    <w:p w:rsidR="00D7306D" w:rsidRDefault="006A0DD0" w:rsidP="006A0DD0">
      <w:pPr>
        <w:pStyle w:val="ListParagraph"/>
        <w:numPr>
          <w:ilvl w:val="0"/>
          <w:numId w:val="10"/>
        </w:numPr>
        <w:spacing w:before="1"/>
        <w:rPr>
          <w:rFonts w:ascii="Calibri" w:eastAsia="Calibri" w:hAnsi="Calibri" w:cs="Calibri"/>
          <w:sz w:val="23"/>
          <w:szCs w:val="23"/>
        </w:rPr>
      </w:pPr>
      <w:r>
        <w:rPr>
          <w:rFonts w:ascii="Calibri" w:eastAsia="Calibri" w:hAnsi="Calibri" w:cs="Calibri"/>
          <w:sz w:val="23"/>
          <w:szCs w:val="23"/>
        </w:rPr>
        <w:t xml:space="preserve">From the </w:t>
      </w:r>
      <w:r w:rsidRPr="003D2783">
        <w:rPr>
          <w:rFonts w:ascii="Calibri" w:eastAsia="Calibri" w:hAnsi="Calibri" w:cs="Calibri"/>
          <w:b/>
          <w:sz w:val="23"/>
          <w:szCs w:val="23"/>
        </w:rPr>
        <w:t>SERS Home Page</w:t>
      </w:r>
      <w:r>
        <w:rPr>
          <w:rFonts w:ascii="Calibri" w:eastAsia="Calibri" w:hAnsi="Calibri" w:cs="Calibri"/>
          <w:sz w:val="23"/>
          <w:szCs w:val="23"/>
        </w:rPr>
        <w:t xml:space="preserve">, click on </w:t>
      </w:r>
      <w:r w:rsidRPr="003D2783">
        <w:rPr>
          <w:rFonts w:ascii="Calibri" w:eastAsia="Calibri" w:hAnsi="Calibri" w:cs="Calibri"/>
          <w:b/>
          <w:sz w:val="23"/>
          <w:szCs w:val="23"/>
        </w:rPr>
        <w:t>Maintain My Account</w:t>
      </w:r>
      <w:r>
        <w:rPr>
          <w:rFonts w:ascii="Calibri" w:eastAsia="Calibri" w:hAnsi="Calibri" w:cs="Calibri"/>
          <w:sz w:val="23"/>
          <w:szCs w:val="23"/>
        </w:rPr>
        <w:t xml:space="preserve"> (last item in the menu).</w:t>
      </w:r>
    </w:p>
    <w:p w:rsidR="006A0DD0" w:rsidRDefault="006A0DD0" w:rsidP="006A0DD0">
      <w:pPr>
        <w:pStyle w:val="ListParagraph"/>
        <w:numPr>
          <w:ilvl w:val="0"/>
          <w:numId w:val="10"/>
        </w:numPr>
        <w:spacing w:before="1"/>
        <w:rPr>
          <w:rFonts w:ascii="Calibri" w:eastAsia="Calibri" w:hAnsi="Calibri" w:cs="Calibri"/>
          <w:sz w:val="23"/>
          <w:szCs w:val="23"/>
        </w:rPr>
      </w:pPr>
      <w:r>
        <w:rPr>
          <w:rFonts w:ascii="Calibri" w:eastAsia="Calibri" w:hAnsi="Calibri" w:cs="Calibri"/>
          <w:sz w:val="23"/>
          <w:szCs w:val="23"/>
        </w:rPr>
        <w:t>From here, you can update your email address and phone number if necessary.</w:t>
      </w:r>
    </w:p>
    <w:p w:rsidR="006A0DD0" w:rsidRDefault="006A0DD0" w:rsidP="006A0DD0">
      <w:pPr>
        <w:pStyle w:val="ListParagraph"/>
        <w:numPr>
          <w:ilvl w:val="0"/>
          <w:numId w:val="10"/>
        </w:numPr>
        <w:spacing w:before="1"/>
        <w:rPr>
          <w:rFonts w:ascii="Calibri" w:eastAsia="Calibri" w:hAnsi="Calibri" w:cs="Calibri"/>
          <w:sz w:val="23"/>
          <w:szCs w:val="23"/>
        </w:rPr>
      </w:pPr>
      <w:r>
        <w:rPr>
          <w:rFonts w:ascii="Calibri" w:eastAsia="Calibri" w:hAnsi="Calibri" w:cs="Calibri"/>
          <w:sz w:val="23"/>
          <w:szCs w:val="23"/>
        </w:rPr>
        <w:t xml:space="preserve">Click the </w:t>
      </w:r>
      <w:r w:rsidRPr="003D2783">
        <w:rPr>
          <w:rFonts w:ascii="Calibri" w:eastAsia="Calibri" w:hAnsi="Calibri" w:cs="Calibri"/>
          <w:b/>
          <w:sz w:val="23"/>
          <w:szCs w:val="23"/>
        </w:rPr>
        <w:t>Save Changes</w:t>
      </w:r>
      <w:r>
        <w:rPr>
          <w:rFonts w:ascii="Calibri" w:eastAsia="Calibri" w:hAnsi="Calibri" w:cs="Calibri"/>
          <w:sz w:val="23"/>
          <w:szCs w:val="23"/>
        </w:rPr>
        <w:t xml:space="preserve"> button or your data input will be lost.</w:t>
      </w:r>
    </w:p>
    <w:p w:rsidR="006A0DD0" w:rsidRDefault="006A0DD0" w:rsidP="006A0DD0">
      <w:pPr>
        <w:pStyle w:val="ListParagraph"/>
        <w:numPr>
          <w:ilvl w:val="0"/>
          <w:numId w:val="10"/>
        </w:numPr>
        <w:spacing w:before="1"/>
        <w:rPr>
          <w:rFonts w:ascii="Calibri" w:eastAsia="Calibri" w:hAnsi="Calibri" w:cs="Calibri"/>
          <w:sz w:val="23"/>
          <w:szCs w:val="23"/>
        </w:rPr>
      </w:pPr>
      <w:r>
        <w:rPr>
          <w:rFonts w:ascii="Calibri" w:eastAsia="Calibri" w:hAnsi="Calibri" w:cs="Calibri"/>
          <w:sz w:val="23"/>
          <w:szCs w:val="23"/>
        </w:rPr>
        <w:t xml:space="preserve">To change your password, select </w:t>
      </w:r>
      <w:r w:rsidRPr="003D2783">
        <w:rPr>
          <w:rFonts w:ascii="Calibri" w:eastAsia="Calibri" w:hAnsi="Calibri" w:cs="Calibri"/>
          <w:b/>
          <w:sz w:val="23"/>
          <w:szCs w:val="23"/>
        </w:rPr>
        <w:t>Change Password</w:t>
      </w:r>
      <w:r>
        <w:rPr>
          <w:rFonts w:ascii="Calibri" w:eastAsia="Calibri" w:hAnsi="Calibri" w:cs="Calibri"/>
          <w:sz w:val="23"/>
          <w:szCs w:val="23"/>
        </w:rPr>
        <w:t>.</w:t>
      </w:r>
    </w:p>
    <w:p w:rsidR="006A0DD0" w:rsidRDefault="006A0DD0" w:rsidP="006A0DD0">
      <w:pPr>
        <w:pStyle w:val="ListParagraph"/>
        <w:numPr>
          <w:ilvl w:val="0"/>
          <w:numId w:val="10"/>
        </w:numPr>
        <w:spacing w:before="1"/>
        <w:rPr>
          <w:rFonts w:ascii="Calibri" w:eastAsia="Calibri" w:hAnsi="Calibri" w:cs="Calibri"/>
          <w:sz w:val="23"/>
          <w:szCs w:val="23"/>
        </w:rPr>
      </w:pPr>
      <w:r>
        <w:rPr>
          <w:rFonts w:ascii="Calibri" w:eastAsia="Calibri" w:hAnsi="Calibri" w:cs="Calibri"/>
          <w:sz w:val="23"/>
          <w:szCs w:val="23"/>
        </w:rPr>
        <w:t xml:space="preserve">The </w:t>
      </w:r>
      <w:r w:rsidRPr="003D2783">
        <w:rPr>
          <w:rFonts w:ascii="Calibri" w:eastAsia="Calibri" w:hAnsi="Calibri" w:cs="Calibri"/>
          <w:b/>
          <w:sz w:val="23"/>
          <w:szCs w:val="23"/>
        </w:rPr>
        <w:t>Select New Password</w:t>
      </w:r>
      <w:r>
        <w:rPr>
          <w:rFonts w:ascii="Calibri" w:eastAsia="Calibri" w:hAnsi="Calibri" w:cs="Calibri"/>
          <w:sz w:val="23"/>
          <w:szCs w:val="23"/>
        </w:rPr>
        <w:t xml:space="preserve"> menu will appear and you can enter your current and new password.</w:t>
      </w:r>
    </w:p>
    <w:p w:rsidR="006A0DD0" w:rsidRDefault="006A0DD0" w:rsidP="006A0DD0">
      <w:pPr>
        <w:pStyle w:val="ListParagraph"/>
        <w:numPr>
          <w:ilvl w:val="0"/>
          <w:numId w:val="10"/>
        </w:numPr>
        <w:spacing w:before="1"/>
        <w:rPr>
          <w:rFonts w:ascii="Calibri" w:eastAsia="Calibri" w:hAnsi="Calibri" w:cs="Calibri"/>
          <w:sz w:val="23"/>
          <w:szCs w:val="23"/>
        </w:rPr>
      </w:pPr>
      <w:r>
        <w:rPr>
          <w:rFonts w:ascii="Calibri" w:eastAsia="Calibri" w:hAnsi="Calibri" w:cs="Calibri"/>
          <w:sz w:val="23"/>
          <w:szCs w:val="23"/>
        </w:rPr>
        <w:t xml:space="preserve">Click the </w:t>
      </w:r>
      <w:r w:rsidRPr="003D2783">
        <w:rPr>
          <w:rFonts w:ascii="Calibri" w:eastAsia="Calibri" w:hAnsi="Calibri" w:cs="Calibri"/>
          <w:b/>
          <w:sz w:val="23"/>
          <w:szCs w:val="23"/>
        </w:rPr>
        <w:t>Save Changes</w:t>
      </w:r>
      <w:r>
        <w:rPr>
          <w:rFonts w:ascii="Calibri" w:eastAsia="Calibri" w:hAnsi="Calibri" w:cs="Calibri"/>
          <w:sz w:val="23"/>
          <w:szCs w:val="23"/>
        </w:rPr>
        <w:t xml:space="preserve"> button or your data input will be lost.</w:t>
      </w:r>
    </w:p>
    <w:p w:rsidR="00627CFA" w:rsidRDefault="00627CFA" w:rsidP="00627CFA">
      <w:pPr>
        <w:spacing w:before="1"/>
        <w:rPr>
          <w:rFonts w:ascii="Calibri" w:eastAsia="Calibri" w:hAnsi="Calibri" w:cs="Calibri"/>
          <w:sz w:val="23"/>
          <w:szCs w:val="23"/>
        </w:rPr>
      </w:pPr>
    </w:p>
    <w:p w:rsidR="00565355" w:rsidRDefault="00627CFA" w:rsidP="00627CFA">
      <w:pPr>
        <w:pStyle w:val="Heading1"/>
        <w:spacing w:before="195"/>
        <w:rPr>
          <w:rFonts w:ascii="Calibri" w:hAnsi="Calibri"/>
          <w:b w:val="0"/>
          <w:color w:val="000000" w:themeColor="text1"/>
          <w:spacing w:val="-1"/>
          <w:sz w:val="23"/>
          <w:szCs w:val="23"/>
        </w:rPr>
      </w:pPr>
      <w:r>
        <w:rPr>
          <w:color w:val="365F91" w:themeColor="accent1" w:themeShade="BF"/>
          <w:spacing w:val="-1"/>
        </w:rPr>
        <w:t>Helpful Reminders:</w:t>
      </w:r>
      <w:r>
        <w:rPr>
          <w:color w:val="365F91" w:themeColor="accent1" w:themeShade="BF"/>
          <w:spacing w:val="-1"/>
        </w:rPr>
        <w:br/>
      </w:r>
      <w:r w:rsidR="00565355">
        <w:rPr>
          <w:rFonts w:ascii="Calibri" w:hAnsi="Calibri"/>
          <w:b w:val="0"/>
          <w:color w:val="000000" w:themeColor="text1"/>
          <w:spacing w:val="-1"/>
          <w:sz w:val="23"/>
          <w:szCs w:val="23"/>
        </w:rPr>
        <w:t xml:space="preserve"> - </w:t>
      </w:r>
      <w:r w:rsidRPr="00565355">
        <w:rPr>
          <w:rFonts w:ascii="Calibri" w:hAnsi="Calibri"/>
          <w:b w:val="0"/>
          <w:color w:val="000000" w:themeColor="text1"/>
          <w:spacing w:val="-1"/>
          <w:sz w:val="23"/>
          <w:szCs w:val="23"/>
        </w:rPr>
        <w:t>Be sure and copy all the SIGNED registration forms before sending them off to Keeley via postal service in case they should get lost in the mail (it’s happened too many times, sadly!)</w:t>
      </w:r>
      <w:r w:rsidRPr="00565355">
        <w:rPr>
          <w:rFonts w:ascii="Calibri" w:hAnsi="Calibri"/>
          <w:b w:val="0"/>
          <w:color w:val="000000" w:themeColor="text1"/>
          <w:spacing w:val="-1"/>
          <w:sz w:val="23"/>
          <w:szCs w:val="23"/>
        </w:rPr>
        <w:br/>
      </w:r>
      <w:r w:rsidR="00565355">
        <w:rPr>
          <w:rFonts w:ascii="Calibri" w:hAnsi="Calibri"/>
          <w:b w:val="0"/>
          <w:color w:val="000000" w:themeColor="text1"/>
          <w:spacing w:val="-1"/>
          <w:sz w:val="23"/>
          <w:szCs w:val="23"/>
        </w:rPr>
        <w:t xml:space="preserve">- </w:t>
      </w:r>
      <w:r w:rsidRPr="00565355">
        <w:rPr>
          <w:rFonts w:ascii="Calibri" w:hAnsi="Calibri"/>
          <w:b w:val="0"/>
          <w:color w:val="000000" w:themeColor="text1"/>
          <w:spacing w:val="-1"/>
          <w:sz w:val="23"/>
          <w:szCs w:val="23"/>
        </w:rPr>
        <w:t>Be sure you understand and note all the appropriate deadlines!  Email reminders are complime</w:t>
      </w:r>
      <w:r w:rsidR="00565355">
        <w:rPr>
          <w:rFonts w:ascii="Calibri" w:hAnsi="Calibri"/>
          <w:b w:val="0"/>
          <w:color w:val="000000" w:themeColor="text1"/>
          <w:spacing w:val="-1"/>
          <w:sz w:val="23"/>
          <w:szCs w:val="23"/>
        </w:rPr>
        <w:t>ntary but it is your responsibility</w:t>
      </w:r>
      <w:r w:rsidRPr="00565355">
        <w:rPr>
          <w:rFonts w:ascii="Calibri" w:hAnsi="Calibri"/>
          <w:b w:val="0"/>
          <w:color w:val="000000" w:themeColor="text1"/>
          <w:spacing w:val="-1"/>
          <w:sz w:val="23"/>
          <w:szCs w:val="23"/>
        </w:rPr>
        <w:t xml:space="preserve"> as a dual credit instructor to note the deadlines and be sure to meet them.  Failure to meet the deadlines may result in </w:t>
      </w:r>
      <w:r w:rsidR="00565355" w:rsidRPr="00565355">
        <w:rPr>
          <w:rFonts w:ascii="Calibri" w:hAnsi="Calibri"/>
          <w:b w:val="0"/>
          <w:color w:val="000000" w:themeColor="text1"/>
          <w:spacing w:val="-1"/>
          <w:sz w:val="23"/>
          <w:szCs w:val="23"/>
        </w:rPr>
        <w:t>no longer being eligible to provide dual credit opportunities to your students.</w:t>
      </w:r>
      <w:r w:rsidR="00565355">
        <w:rPr>
          <w:rFonts w:ascii="Calibri" w:hAnsi="Calibri"/>
          <w:b w:val="0"/>
          <w:color w:val="000000" w:themeColor="text1"/>
          <w:spacing w:val="-1"/>
          <w:sz w:val="23"/>
          <w:szCs w:val="23"/>
        </w:rPr>
        <w:br/>
        <w:t xml:space="preserve">- </w:t>
      </w:r>
      <w:r w:rsidR="00565355" w:rsidRPr="00565355">
        <w:rPr>
          <w:rFonts w:ascii="Calibri" w:hAnsi="Calibri"/>
          <w:b w:val="0"/>
          <w:color w:val="000000" w:themeColor="text1"/>
          <w:spacing w:val="-1"/>
          <w:sz w:val="23"/>
          <w:szCs w:val="23"/>
        </w:rPr>
        <w:t xml:space="preserve">Please be sure to visit the CBC CTE Dual Credit website at:  </w:t>
      </w:r>
      <w:hyperlink r:id="rId8" w:history="1">
        <w:r w:rsidR="00565355" w:rsidRPr="00565355">
          <w:rPr>
            <w:rStyle w:val="Hyperlink"/>
            <w:rFonts w:ascii="Calibri" w:hAnsi="Calibri"/>
            <w:b w:val="0"/>
            <w:spacing w:val="-1"/>
            <w:sz w:val="23"/>
            <w:szCs w:val="23"/>
          </w:rPr>
          <w:t>www.columbiabasin.edu/ctedualcredit</w:t>
        </w:r>
      </w:hyperlink>
      <w:r w:rsidR="00565355" w:rsidRPr="00565355">
        <w:rPr>
          <w:rFonts w:ascii="Calibri" w:hAnsi="Calibri"/>
          <w:b w:val="0"/>
          <w:color w:val="000000" w:themeColor="text1"/>
          <w:spacing w:val="-1"/>
          <w:sz w:val="23"/>
          <w:szCs w:val="23"/>
        </w:rPr>
        <w:t xml:space="preserve"> !</w:t>
      </w:r>
    </w:p>
    <w:p w:rsidR="00565355" w:rsidRDefault="00565355" w:rsidP="00627CFA">
      <w:pPr>
        <w:pStyle w:val="Heading1"/>
        <w:spacing w:before="195"/>
        <w:rPr>
          <w:rFonts w:ascii="Calibri" w:hAnsi="Calibri"/>
          <w:color w:val="000000" w:themeColor="text1"/>
          <w:spacing w:val="-1"/>
          <w:sz w:val="23"/>
          <w:szCs w:val="23"/>
        </w:rPr>
      </w:pPr>
    </w:p>
    <w:p w:rsidR="006A0DD0" w:rsidRPr="006A0DD0" w:rsidRDefault="006A0DD0" w:rsidP="006A0DD0">
      <w:pPr>
        <w:pStyle w:val="Heading1"/>
        <w:spacing w:before="195"/>
        <w:rPr>
          <w:color w:val="365F91" w:themeColor="accent1" w:themeShade="BF"/>
          <w:spacing w:val="-1"/>
        </w:rPr>
      </w:pPr>
      <w:r>
        <w:rPr>
          <w:color w:val="365F91" w:themeColor="accent1" w:themeShade="BF"/>
          <w:spacing w:val="-1"/>
        </w:rPr>
        <w:t xml:space="preserve">Questions?  Contact:  </w:t>
      </w:r>
      <w:r>
        <w:rPr>
          <w:color w:val="365F91" w:themeColor="accent1" w:themeShade="BF"/>
          <w:spacing w:val="-1"/>
        </w:rPr>
        <w:br/>
      </w:r>
      <w:r w:rsidRPr="006A0DD0">
        <w:rPr>
          <w:rFonts w:ascii="Calibri" w:hAnsi="Calibri"/>
          <w:color w:val="000000" w:themeColor="text1"/>
          <w:spacing w:val="-1"/>
          <w:sz w:val="23"/>
          <w:szCs w:val="23"/>
        </w:rPr>
        <w:t>Keeley Gant</w:t>
      </w:r>
      <w:r w:rsidRPr="006A0DD0">
        <w:rPr>
          <w:rFonts w:ascii="Calibri" w:hAnsi="Calibri"/>
          <w:b w:val="0"/>
          <w:color w:val="000000" w:themeColor="text1"/>
          <w:spacing w:val="-1"/>
          <w:sz w:val="23"/>
          <w:szCs w:val="23"/>
        </w:rPr>
        <w:t xml:space="preserve"> | Director of CTE Dual Credit | 509.542.4559 | kgant@columbiabasin.edu</w:t>
      </w:r>
      <w:r>
        <w:rPr>
          <w:color w:val="365F91" w:themeColor="accent1" w:themeShade="BF"/>
          <w:spacing w:val="-1"/>
        </w:rPr>
        <w:br/>
      </w:r>
    </w:p>
    <w:p w:rsidR="00E2177A" w:rsidRPr="006A0DD0" w:rsidRDefault="00E2177A" w:rsidP="006A0DD0">
      <w:pPr>
        <w:spacing w:before="1"/>
        <w:ind w:left="360"/>
        <w:rPr>
          <w:rFonts w:ascii="Calibri" w:eastAsia="Calibri" w:hAnsi="Calibri" w:cs="Calibri"/>
          <w:sz w:val="23"/>
          <w:szCs w:val="23"/>
        </w:rPr>
      </w:pPr>
      <w:bookmarkStart w:id="0" w:name="_GoBack"/>
      <w:bookmarkEnd w:id="0"/>
    </w:p>
    <w:sectPr w:rsidR="00E2177A" w:rsidRPr="006A0DD0" w:rsidSect="006A0DD0">
      <w:type w:val="continuous"/>
      <w:pgSz w:w="12240" w:h="15840"/>
      <w:pgMar w:top="1152" w:right="720" w:bottom="115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4C4E"/>
    <w:multiLevelType w:val="hybridMultilevel"/>
    <w:tmpl w:val="B7FCB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67FA8"/>
    <w:multiLevelType w:val="hybridMultilevel"/>
    <w:tmpl w:val="237CB24A"/>
    <w:lvl w:ilvl="0" w:tplc="42262242">
      <w:start w:val="1"/>
      <w:numFmt w:val="decimal"/>
      <w:lvlText w:val="%1."/>
      <w:lvlJc w:val="left"/>
      <w:pPr>
        <w:ind w:left="820" w:hanging="361"/>
      </w:pPr>
      <w:rPr>
        <w:rFonts w:ascii="Calibri" w:eastAsia="Calibri" w:hAnsi="Calibri" w:hint="default"/>
        <w:b/>
        <w:bCs/>
        <w:sz w:val="22"/>
        <w:szCs w:val="22"/>
      </w:rPr>
    </w:lvl>
    <w:lvl w:ilvl="1" w:tplc="999C781C">
      <w:start w:val="1"/>
      <w:numFmt w:val="bullet"/>
      <w:lvlText w:val="•"/>
      <w:lvlJc w:val="left"/>
      <w:pPr>
        <w:ind w:left="1840" w:hanging="361"/>
      </w:pPr>
      <w:rPr>
        <w:rFonts w:hint="default"/>
      </w:rPr>
    </w:lvl>
    <w:lvl w:ilvl="2" w:tplc="53D224A6">
      <w:start w:val="1"/>
      <w:numFmt w:val="bullet"/>
      <w:lvlText w:val="•"/>
      <w:lvlJc w:val="left"/>
      <w:pPr>
        <w:ind w:left="2860" w:hanging="361"/>
      </w:pPr>
      <w:rPr>
        <w:rFonts w:hint="default"/>
      </w:rPr>
    </w:lvl>
    <w:lvl w:ilvl="3" w:tplc="5D1C7DF8">
      <w:start w:val="1"/>
      <w:numFmt w:val="bullet"/>
      <w:lvlText w:val="•"/>
      <w:lvlJc w:val="left"/>
      <w:pPr>
        <w:ind w:left="3880" w:hanging="361"/>
      </w:pPr>
      <w:rPr>
        <w:rFonts w:hint="default"/>
      </w:rPr>
    </w:lvl>
    <w:lvl w:ilvl="4" w:tplc="F39C2F4C">
      <w:start w:val="1"/>
      <w:numFmt w:val="bullet"/>
      <w:lvlText w:val="•"/>
      <w:lvlJc w:val="left"/>
      <w:pPr>
        <w:ind w:left="4900" w:hanging="361"/>
      </w:pPr>
      <w:rPr>
        <w:rFonts w:hint="default"/>
      </w:rPr>
    </w:lvl>
    <w:lvl w:ilvl="5" w:tplc="D12C1D6A">
      <w:start w:val="1"/>
      <w:numFmt w:val="bullet"/>
      <w:lvlText w:val="•"/>
      <w:lvlJc w:val="left"/>
      <w:pPr>
        <w:ind w:left="5920" w:hanging="361"/>
      </w:pPr>
      <w:rPr>
        <w:rFonts w:hint="default"/>
      </w:rPr>
    </w:lvl>
    <w:lvl w:ilvl="6" w:tplc="E90274E6">
      <w:start w:val="1"/>
      <w:numFmt w:val="bullet"/>
      <w:lvlText w:val="•"/>
      <w:lvlJc w:val="left"/>
      <w:pPr>
        <w:ind w:left="6940" w:hanging="361"/>
      </w:pPr>
      <w:rPr>
        <w:rFonts w:hint="default"/>
      </w:rPr>
    </w:lvl>
    <w:lvl w:ilvl="7" w:tplc="F89C41F0">
      <w:start w:val="1"/>
      <w:numFmt w:val="bullet"/>
      <w:lvlText w:val="•"/>
      <w:lvlJc w:val="left"/>
      <w:pPr>
        <w:ind w:left="7960" w:hanging="361"/>
      </w:pPr>
      <w:rPr>
        <w:rFonts w:hint="default"/>
      </w:rPr>
    </w:lvl>
    <w:lvl w:ilvl="8" w:tplc="EFD8F32C">
      <w:start w:val="1"/>
      <w:numFmt w:val="bullet"/>
      <w:lvlText w:val="•"/>
      <w:lvlJc w:val="left"/>
      <w:pPr>
        <w:ind w:left="8980" w:hanging="361"/>
      </w:pPr>
      <w:rPr>
        <w:rFonts w:hint="default"/>
      </w:rPr>
    </w:lvl>
  </w:abstractNum>
  <w:abstractNum w:abstractNumId="2" w15:restartNumberingAfterBreak="0">
    <w:nsid w:val="353B5A21"/>
    <w:multiLevelType w:val="hybridMultilevel"/>
    <w:tmpl w:val="D9F2D724"/>
    <w:lvl w:ilvl="0" w:tplc="3856CCD8">
      <w:start w:val="1"/>
      <w:numFmt w:val="decimal"/>
      <w:lvlText w:val="%1."/>
      <w:lvlJc w:val="left"/>
      <w:pPr>
        <w:ind w:left="820" w:hanging="361"/>
      </w:pPr>
      <w:rPr>
        <w:rFonts w:ascii="Calibri" w:eastAsia="Calibri" w:hAnsi="Calibri" w:hint="default"/>
        <w:b/>
        <w:bCs/>
        <w:sz w:val="22"/>
        <w:szCs w:val="22"/>
      </w:rPr>
    </w:lvl>
    <w:lvl w:ilvl="1" w:tplc="0E60F3AA">
      <w:start w:val="1"/>
      <w:numFmt w:val="bullet"/>
      <w:lvlText w:val="•"/>
      <w:lvlJc w:val="left"/>
      <w:pPr>
        <w:ind w:left="1840" w:hanging="361"/>
      </w:pPr>
      <w:rPr>
        <w:rFonts w:hint="default"/>
      </w:rPr>
    </w:lvl>
    <w:lvl w:ilvl="2" w:tplc="89E82744">
      <w:start w:val="1"/>
      <w:numFmt w:val="bullet"/>
      <w:lvlText w:val="•"/>
      <w:lvlJc w:val="left"/>
      <w:pPr>
        <w:ind w:left="2860" w:hanging="361"/>
      </w:pPr>
      <w:rPr>
        <w:rFonts w:hint="default"/>
      </w:rPr>
    </w:lvl>
    <w:lvl w:ilvl="3" w:tplc="A28098EE">
      <w:start w:val="1"/>
      <w:numFmt w:val="bullet"/>
      <w:lvlText w:val="•"/>
      <w:lvlJc w:val="left"/>
      <w:pPr>
        <w:ind w:left="3880" w:hanging="361"/>
      </w:pPr>
      <w:rPr>
        <w:rFonts w:hint="default"/>
      </w:rPr>
    </w:lvl>
    <w:lvl w:ilvl="4" w:tplc="78C0CCB4">
      <w:start w:val="1"/>
      <w:numFmt w:val="bullet"/>
      <w:lvlText w:val="•"/>
      <w:lvlJc w:val="left"/>
      <w:pPr>
        <w:ind w:left="4900" w:hanging="361"/>
      </w:pPr>
      <w:rPr>
        <w:rFonts w:hint="default"/>
      </w:rPr>
    </w:lvl>
    <w:lvl w:ilvl="5" w:tplc="D216407A">
      <w:start w:val="1"/>
      <w:numFmt w:val="bullet"/>
      <w:lvlText w:val="•"/>
      <w:lvlJc w:val="left"/>
      <w:pPr>
        <w:ind w:left="5920" w:hanging="361"/>
      </w:pPr>
      <w:rPr>
        <w:rFonts w:hint="default"/>
      </w:rPr>
    </w:lvl>
    <w:lvl w:ilvl="6" w:tplc="185E129E">
      <w:start w:val="1"/>
      <w:numFmt w:val="bullet"/>
      <w:lvlText w:val="•"/>
      <w:lvlJc w:val="left"/>
      <w:pPr>
        <w:ind w:left="6940" w:hanging="361"/>
      </w:pPr>
      <w:rPr>
        <w:rFonts w:hint="default"/>
      </w:rPr>
    </w:lvl>
    <w:lvl w:ilvl="7" w:tplc="8306DB6A">
      <w:start w:val="1"/>
      <w:numFmt w:val="bullet"/>
      <w:lvlText w:val="•"/>
      <w:lvlJc w:val="left"/>
      <w:pPr>
        <w:ind w:left="7960" w:hanging="361"/>
      </w:pPr>
      <w:rPr>
        <w:rFonts w:hint="default"/>
      </w:rPr>
    </w:lvl>
    <w:lvl w:ilvl="8" w:tplc="2B664176">
      <w:start w:val="1"/>
      <w:numFmt w:val="bullet"/>
      <w:lvlText w:val="•"/>
      <w:lvlJc w:val="left"/>
      <w:pPr>
        <w:ind w:left="8980" w:hanging="361"/>
      </w:pPr>
      <w:rPr>
        <w:rFonts w:hint="default"/>
      </w:rPr>
    </w:lvl>
  </w:abstractNum>
  <w:abstractNum w:abstractNumId="3" w15:restartNumberingAfterBreak="0">
    <w:nsid w:val="542C6F2E"/>
    <w:multiLevelType w:val="hybridMultilevel"/>
    <w:tmpl w:val="2F005F5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 w15:restartNumberingAfterBreak="0">
    <w:nsid w:val="61304931"/>
    <w:multiLevelType w:val="hybridMultilevel"/>
    <w:tmpl w:val="07407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F2167"/>
    <w:multiLevelType w:val="hybridMultilevel"/>
    <w:tmpl w:val="4BAC77B0"/>
    <w:lvl w:ilvl="0" w:tplc="0A70D986">
      <w:start w:val="1"/>
      <w:numFmt w:val="decimal"/>
      <w:lvlText w:val="%1."/>
      <w:lvlJc w:val="left"/>
      <w:pPr>
        <w:ind w:left="820" w:hanging="361"/>
      </w:pPr>
      <w:rPr>
        <w:rFonts w:ascii="Calibri" w:eastAsia="Calibri" w:hAnsi="Calibri" w:hint="default"/>
        <w:b/>
        <w:bCs/>
        <w:sz w:val="22"/>
        <w:szCs w:val="22"/>
      </w:rPr>
    </w:lvl>
    <w:lvl w:ilvl="1" w:tplc="9886CD16">
      <w:start w:val="1"/>
      <w:numFmt w:val="bullet"/>
      <w:lvlText w:val="•"/>
      <w:lvlJc w:val="left"/>
      <w:pPr>
        <w:ind w:left="1840" w:hanging="361"/>
      </w:pPr>
      <w:rPr>
        <w:rFonts w:hint="default"/>
      </w:rPr>
    </w:lvl>
    <w:lvl w:ilvl="2" w:tplc="72AA6528">
      <w:start w:val="1"/>
      <w:numFmt w:val="bullet"/>
      <w:lvlText w:val="•"/>
      <w:lvlJc w:val="left"/>
      <w:pPr>
        <w:ind w:left="2860" w:hanging="361"/>
      </w:pPr>
      <w:rPr>
        <w:rFonts w:hint="default"/>
      </w:rPr>
    </w:lvl>
    <w:lvl w:ilvl="3" w:tplc="40964AA6">
      <w:start w:val="1"/>
      <w:numFmt w:val="bullet"/>
      <w:lvlText w:val="•"/>
      <w:lvlJc w:val="left"/>
      <w:pPr>
        <w:ind w:left="3880" w:hanging="361"/>
      </w:pPr>
      <w:rPr>
        <w:rFonts w:hint="default"/>
      </w:rPr>
    </w:lvl>
    <w:lvl w:ilvl="4" w:tplc="3F54F9FA">
      <w:start w:val="1"/>
      <w:numFmt w:val="bullet"/>
      <w:lvlText w:val="•"/>
      <w:lvlJc w:val="left"/>
      <w:pPr>
        <w:ind w:left="4900" w:hanging="361"/>
      </w:pPr>
      <w:rPr>
        <w:rFonts w:hint="default"/>
      </w:rPr>
    </w:lvl>
    <w:lvl w:ilvl="5" w:tplc="936C2F00">
      <w:start w:val="1"/>
      <w:numFmt w:val="bullet"/>
      <w:lvlText w:val="•"/>
      <w:lvlJc w:val="left"/>
      <w:pPr>
        <w:ind w:left="5920" w:hanging="361"/>
      </w:pPr>
      <w:rPr>
        <w:rFonts w:hint="default"/>
      </w:rPr>
    </w:lvl>
    <w:lvl w:ilvl="6" w:tplc="96747846">
      <w:start w:val="1"/>
      <w:numFmt w:val="bullet"/>
      <w:lvlText w:val="•"/>
      <w:lvlJc w:val="left"/>
      <w:pPr>
        <w:ind w:left="6940" w:hanging="361"/>
      </w:pPr>
      <w:rPr>
        <w:rFonts w:hint="default"/>
      </w:rPr>
    </w:lvl>
    <w:lvl w:ilvl="7" w:tplc="94A2883A">
      <w:start w:val="1"/>
      <w:numFmt w:val="bullet"/>
      <w:lvlText w:val="•"/>
      <w:lvlJc w:val="left"/>
      <w:pPr>
        <w:ind w:left="7960" w:hanging="361"/>
      </w:pPr>
      <w:rPr>
        <w:rFonts w:hint="default"/>
      </w:rPr>
    </w:lvl>
    <w:lvl w:ilvl="8" w:tplc="AEC89AFA">
      <w:start w:val="1"/>
      <w:numFmt w:val="bullet"/>
      <w:lvlText w:val="•"/>
      <w:lvlJc w:val="left"/>
      <w:pPr>
        <w:ind w:left="8980" w:hanging="361"/>
      </w:pPr>
      <w:rPr>
        <w:rFonts w:hint="default"/>
      </w:rPr>
    </w:lvl>
  </w:abstractNum>
  <w:abstractNum w:abstractNumId="6" w15:restartNumberingAfterBreak="0">
    <w:nsid w:val="66D95326"/>
    <w:multiLevelType w:val="hybridMultilevel"/>
    <w:tmpl w:val="49A0F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DAA57DD"/>
    <w:multiLevelType w:val="hybridMultilevel"/>
    <w:tmpl w:val="04BAAE3E"/>
    <w:lvl w:ilvl="0" w:tplc="FAB0F3DA">
      <w:start w:val="1"/>
      <w:numFmt w:val="decimal"/>
      <w:lvlText w:val="%1."/>
      <w:lvlJc w:val="left"/>
      <w:pPr>
        <w:ind w:left="820" w:hanging="361"/>
      </w:pPr>
      <w:rPr>
        <w:rFonts w:ascii="Calibri" w:eastAsia="Calibri" w:hAnsi="Calibri" w:hint="default"/>
        <w:b/>
        <w:bCs/>
        <w:sz w:val="22"/>
        <w:szCs w:val="22"/>
      </w:rPr>
    </w:lvl>
    <w:lvl w:ilvl="1" w:tplc="BCD6FC20">
      <w:start w:val="1"/>
      <w:numFmt w:val="bullet"/>
      <w:lvlText w:val=""/>
      <w:lvlJc w:val="left"/>
      <w:pPr>
        <w:ind w:left="1180" w:hanging="360"/>
      </w:pPr>
      <w:rPr>
        <w:rFonts w:ascii="Symbol" w:eastAsia="Symbol" w:hAnsi="Symbol" w:hint="default"/>
        <w:sz w:val="22"/>
        <w:szCs w:val="22"/>
      </w:rPr>
    </w:lvl>
    <w:lvl w:ilvl="2" w:tplc="20E41190">
      <w:start w:val="1"/>
      <w:numFmt w:val="bullet"/>
      <w:lvlText w:val="•"/>
      <w:lvlJc w:val="left"/>
      <w:pPr>
        <w:ind w:left="2273" w:hanging="360"/>
      </w:pPr>
      <w:rPr>
        <w:rFonts w:hint="default"/>
      </w:rPr>
    </w:lvl>
    <w:lvl w:ilvl="3" w:tplc="340E6192">
      <w:start w:val="1"/>
      <w:numFmt w:val="bullet"/>
      <w:lvlText w:val="•"/>
      <w:lvlJc w:val="left"/>
      <w:pPr>
        <w:ind w:left="3367" w:hanging="360"/>
      </w:pPr>
      <w:rPr>
        <w:rFonts w:hint="default"/>
      </w:rPr>
    </w:lvl>
    <w:lvl w:ilvl="4" w:tplc="A24A9020">
      <w:start w:val="1"/>
      <w:numFmt w:val="bullet"/>
      <w:lvlText w:val="•"/>
      <w:lvlJc w:val="left"/>
      <w:pPr>
        <w:ind w:left="4460" w:hanging="360"/>
      </w:pPr>
      <w:rPr>
        <w:rFonts w:hint="default"/>
      </w:rPr>
    </w:lvl>
    <w:lvl w:ilvl="5" w:tplc="C424231C">
      <w:start w:val="1"/>
      <w:numFmt w:val="bullet"/>
      <w:lvlText w:val="•"/>
      <w:lvlJc w:val="left"/>
      <w:pPr>
        <w:ind w:left="5553" w:hanging="360"/>
      </w:pPr>
      <w:rPr>
        <w:rFonts w:hint="default"/>
      </w:rPr>
    </w:lvl>
    <w:lvl w:ilvl="6" w:tplc="5104596A">
      <w:start w:val="1"/>
      <w:numFmt w:val="bullet"/>
      <w:lvlText w:val="•"/>
      <w:lvlJc w:val="left"/>
      <w:pPr>
        <w:ind w:left="6646" w:hanging="360"/>
      </w:pPr>
      <w:rPr>
        <w:rFonts w:hint="default"/>
      </w:rPr>
    </w:lvl>
    <w:lvl w:ilvl="7" w:tplc="8E526676">
      <w:start w:val="1"/>
      <w:numFmt w:val="bullet"/>
      <w:lvlText w:val="•"/>
      <w:lvlJc w:val="left"/>
      <w:pPr>
        <w:ind w:left="7740" w:hanging="360"/>
      </w:pPr>
      <w:rPr>
        <w:rFonts w:hint="default"/>
      </w:rPr>
    </w:lvl>
    <w:lvl w:ilvl="8" w:tplc="275C76D2">
      <w:start w:val="1"/>
      <w:numFmt w:val="bullet"/>
      <w:lvlText w:val="•"/>
      <w:lvlJc w:val="left"/>
      <w:pPr>
        <w:ind w:left="8833" w:hanging="360"/>
      </w:pPr>
      <w:rPr>
        <w:rFonts w:hint="default"/>
      </w:rPr>
    </w:lvl>
  </w:abstractNum>
  <w:abstractNum w:abstractNumId="8" w15:restartNumberingAfterBreak="0">
    <w:nsid w:val="70EE2FEC"/>
    <w:multiLevelType w:val="hybridMultilevel"/>
    <w:tmpl w:val="A62C806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7D920D9D"/>
    <w:multiLevelType w:val="hybridMultilevel"/>
    <w:tmpl w:val="E458C7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5"/>
  </w:num>
  <w:num w:numId="4">
    <w:abstractNumId w:val="7"/>
  </w:num>
  <w:num w:numId="5">
    <w:abstractNumId w:val="6"/>
  </w:num>
  <w:num w:numId="6">
    <w:abstractNumId w:val="3"/>
  </w:num>
  <w:num w:numId="7">
    <w:abstractNumId w:val="9"/>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D7306D"/>
    <w:rsid w:val="000F7E40"/>
    <w:rsid w:val="00197D6E"/>
    <w:rsid w:val="003117F4"/>
    <w:rsid w:val="003D2783"/>
    <w:rsid w:val="00565355"/>
    <w:rsid w:val="00597A8C"/>
    <w:rsid w:val="00627CFA"/>
    <w:rsid w:val="00677347"/>
    <w:rsid w:val="006A0DD0"/>
    <w:rsid w:val="007801B6"/>
    <w:rsid w:val="007C7BBA"/>
    <w:rsid w:val="00834696"/>
    <w:rsid w:val="008848E0"/>
    <w:rsid w:val="00961615"/>
    <w:rsid w:val="009C1EC5"/>
    <w:rsid w:val="00B45C01"/>
    <w:rsid w:val="00B77EE6"/>
    <w:rsid w:val="00BB0860"/>
    <w:rsid w:val="00C21AF3"/>
    <w:rsid w:val="00C642DC"/>
    <w:rsid w:val="00CB0424"/>
    <w:rsid w:val="00D7306D"/>
    <w:rsid w:val="00DA6039"/>
    <w:rsid w:val="00E2177A"/>
    <w:rsid w:val="00F545B5"/>
    <w:rsid w:val="00FB1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2577A59"/>
  <w15:docId w15:val="{73586241-FF12-41E4-B770-C6E81882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53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lumbiabasin.edu/ctedualcredit" TargetMode="External"/><Relationship Id="rId3" Type="http://schemas.openxmlformats.org/officeDocument/2006/relationships/settings" Target="settings.xml"/><Relationship Id="rId7" Type="http://schemas.openxmlformats.org/officeDocument/2006/relationships/hyperlink" Target="https://www.ctes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3</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Gant, Keeley</cp:lastModifiedBy>
  <cp:revision>23</cp:revision>
  <dcterms:created xsi:type="dcterms:W3CDTF">2018-08-31T08:04:00Z</dcterms:created>
  <dcterms:modified xsi:type="dcterms:W3CDTF">2019-07-30T22:24:00Z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2018-07-31T00:00:00Z</vt:filetime>
  </property>
  <property fmtid="{D5CDD505-2E9C-101B-9397-08002B2CF9AE}" pid="3" name="LastSaved">
    <vt:filetime>2018-08-31T00:00:00Z</vt:filetime>
  </property>
</Properties>
</file>