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FAAD" w14:textId="77777777" w:rsidR="005D52AF" w:rsidRDefault="00056148" w:rsidP="00056148">
      <w:pPr>
        <w:pStyle w:val="Heading2"/>
        <w:rPr>
          <w:color w:val="0071CE"/>
          <w:sz w:val="36"/>
        </w:rPr>
      </w:pPr>
      <w:r w:rsidRPr="005D52AF">
        <w:rPr>
          <w:color w:val="0071CE"/>
          <w:sz w:val="36"/>
        </w:rPr>
        <w:t xml:space="preserve">2022-2023 Cybersecurity FTES </w:t>
      </w:r>
    </w:p>
    <w:p w14:paraId="4C01BF3D" w14:textId="3728FB85" w:rsidR="00056148" w:rsidRPr="005D52AF" w:rsidRDefault="00056148" w:rsidP="00056148">
      <w:pPr>
        <w:pStyle w:val="Heading2"/>
        <w:rPr>
          <w:color w:val="0071CE"/>
          <w:sz w:val="36"/>
        </w:rPr>
      </w:pPr>
      <w:r w:rsidRPr="005D52AF">
        <w:rPr>
          <w:color w:val="0071CE"/>
          <w:sz w:val="36"/>
        </w:rPr>
        <w:t>Allocation-Specific Assurances</w:t>
      </w:r>
    </w:p>
    <w:p w14:paraId="21DD7F03" w14:textId="52CED787" w:rsidR="00056148" w:rsidRPr="00883A0F" w:rsidRDefault="00056148" w:rsidP="00056148">
      <w:pPr>
        <w:pStyle w:val="Body"/>
      </w:pPr>
      <w:r w:rsidRPr="00883A0F">
        <w:t xml:space="preserve">This assurances </w:t>
      </w:r>
      <w:r>
        <w:t>document</w:t>
      </w:r>
      <w:r w:rsidRPr="00883A0F">
        <w:t xml:space="preserve"> must be signed </w:t>
      </w:r>
      <w:r>
        <w:t xml:space="preserve">by the college president or their designee </w:t>
      </w:r>
      <w:r w:rsidRPr="00883A0F">
        <w:t xml:space="preserve">and </w:t>
      </w:r>
      <w:r>
        <w:t xml:space="preserve">submitted to </w:t>
      </w:r>
      <w:r w:rsidR="00CD12CC">
        <w:t xml:space="preserve">Kim Wheeler </w:t>
      </w:r>
      <w:r>
        <w:t>at</w:t>
      </w:r>
      <w:r w:rsidR="00CD12CC">
        <w:t xml:space="preserve"> </w:t>
      </w:r>
      <w:hyperlink r:id="rId11" w:history="1">
        <w:r w:rsidR="00CD12CC" w:rsidRPr="00836E02">
          <w:rPr>
            <w:rStyle w:val="Hyperlink"/>
          </w:rPr>
          <w:t>kwheeler@sbctc.edu</w:t>
        </w:r>
      </w:hyperlink>
      <w:r w:rsidR="00CD12CC">
        <w:t xml:space="preserve"> </w:t>
      </w:r>
      <w:r>
        <w:t xml:space="preserve">the time the college completes the </w:t>
      </w:r>
      <w:r w:rsidR="005D52AF">
        <w:t xml:space="preserve">associated </w:t>
      </w:r>
      <w:r>
        <w:t>Program Funding Request (PFR)</w:t>
      </w:r>
      <w:r w:rsidRPr="00883A0F">
        <w:t xml:space="preserve">. </w:t>
      </w:r>
      <w:r w:rsidRPr="00AD1D0F">
        <w:t>A signed copy must be kept on file at the educational institution.</w:t>
      </w:r>
      <w:r w:rsidRPr="00883A0F">
        <w:t xml:space="preserve"> </w:t>
      </w:r>
    </w:p>
    <w:p w14:paraId="2B3014F8" w14:textId="092E7EAA" w:rsidR="00712D96" w:rsidRPr="005D52AF" w:rsidRDefault="00874E4A" w:rsidP="00056148">
      <w:pPr>
        <w:pStyle w:val="Default"/>
        <w:rPr>
          <w:rFonts w:cstheme="minorBidi"/>
          <w:color w:val="auto"/>
          <w:sz w:val="22"/>
          <w:szCs w:val="22"/>
        </w:rPr>
      </w:pPr>
      <w:r w:rsidRPr="005D52AF">
        <w:rPr>
          <w:rFonts w:cstheme="minorBidi"/>
          <w:color w:val="auto"/>
          <w:sz w:val="22"/>
          <w:szCs w:val="22"/>
        </w:rPr>
        <w:t xml:space="preserve">This assurances document recognizes SBCTC is expediting </w:t>
      </w:r>
      <w:r w:rsidR="00AD1D0F">
        <w:rPr>
          <w:rFonts w:cstheme="minorBidi"/>
          <w:color w:val="auto"/>
          <w:sz w:val="22"/>
          <w:szCs w:val="22"/>
        </w:rPr>
        <w:t xml:space="preserve">cybersecurity </w:t>
      </w:r>
      <w:r w:rsidRPr="005D52AF">
        <w:rPr>
          <w:rFonts w:cstheme="minorBidi"/>
          <w:color w:val="auto"/>
          <w:sz w:val="22"/>
          <w:szCs w:val="22"/>
        </w:rPr>
        <w:t>allocations at the system’s request</w:t>
      </w:r>
      <w:r w:rsidR="00AD1D0F">
        <w:rPr>
          <w:rFonts w:cstheme="minorBidi"/>
          <w:color w:val="auto"/>
          <w:sz w:val="22"/>
          <w:szCs w:val="22"/>
        </w:rPr>
        <w:t xml:space="preserve"> </w:t>
      </w:r>
      <w:proofErr w:type="gramStart"/>
      <w:r w:rsidR="00AD1D0F">
        <w:rPr>
          <w:rFonts w:cstheme="minorBidi"/>
          <w:color w:val="auto"/>
          <w:sz w:val="22"/>
          <w:szCs w:val="22"/>
        </w:rPr>
        <w:t>in order to</w:t>
      </w:r>
      <w:proofErr w:type="gramEnd"/>
      <w:r w:rsidRPr="005D52AF">
        <w:rPr>
          <w:rFonts w:cstheme="minorBidi"/>
          <w:color w:val="auto"/>
          <w:sz w:val="22"/>
          <w:szCs w:val="22"/>
        </w:rPr>
        <w:t xml:space="preserve"> </w:t>
      </w:r>
      <w:r w:rsidR="00845A31">
        <w:rPr>
          <w:rFonts w:cstheme="minorBidi"/>
          <w:color w:val="auto"/>
          <w:sz w:val="22"/>
          <w:szCs w:val="22"/>
        </w:rPr>
        <w:t>allocate</w:t>
      </w:r>
      <w:r w:rsidR="00845A31" w:rsidRPr="005D52AF">
        <w:rPr>
          <w:rFonts w:cstheme="minorBidi"/>
          <w:color w:val="auto"/>
          <w:sz w:val="22"/>
          <w:szCs w:val="22"/>
        </w:rPr>
        <w:t xml:space="preserve"> </w:t>
      </w:r>
      <w:r w:rsidRPr="005D52AF">
        <w:rPr>
          <w:rFonts w:cstheme="minorBidi"/>
          <w:color w:val="auto"/>
          <w:sz w:val="22"/>
          <w:szCs w:val="22"/>
        </w:rPr>
        <w:t>resources quickly</w:t>
      </w:r>
      <w:r w:rsidR="00845A31">
        <w:rPr>
          <w:rFonts w:cstheme="minorBidi"/>
          <w:color w:val="auto"/>
          <w:sz w:val="22"/>
          <w:szCs w:val="22"/>
        </w:rPr>
        <w:t>, to</w:t>
      </w:r>
      <w:r w:rsidRPr="005D52AF">
        <w:rPr>
          <w:rFonts w:cstheme="minorBidi"/>
          <w:color w:val="auto"/>
          <w:sz w:val="22"/>
          <w:szCs w:val="22"/>
        </w:rPr>
        <w:t xml:space="preserve"> ease administration</w:t>
      </w:r>
      <w:r w:rsidR="00845A31">
        <w:rPr>
          <w:rFonts w:cstheme="minorBidi"/>
          <w:color w:val="auto"/>
          <w:sz w:val="22"/>
          <w:szCs w:val="22"/>
        </w:rPr>
        <w:t>,</w:t>
      </w:r>
      <w:r w:rsidRPr="005D52AF">
        <w:rPr>
          <w:rFonts w:cstheme="minorBidi"/>
          <w:color w:val="auto"/>
          <w:sz w:val="22"/>
          <w:szCs w:val="22"/>
        </w:rPr>
        <w:t xml:space="preserve"> and </w:t>
      </w:r>
      <w:r w:rsidR="00845A31">
        <w:rPr>
          <w:rFonts w:cstheme="minorBidi"/>
          <w:color w:val="auto"/>
          <w:sz w:val="22"/>
          <w:szCs w:val="22"/>
        </w:rPr>
        <w:t xml:space="preserve">to create </w:t>
      </w:r>
      <w:r w:rsidRPr="005D52AF">
        <w:rPr>
          <w:rFonts w:cstheme="minorBidi"/>
          <w:color w:val="auto"/>
          <w:sz w:val="22"/>
          <w:szCs w:val="22"/>
        </w:rPr>
        <w:t xml:space="preserve">uniformity across </w:t>
      </w:r>
      <w:r w:rsidR="00AD1D0F">
        <w:rPr>
          <w:rFonts w:cstheme="minorBidi"/>
          <w:color w:val="auto"/>
          <w:sz w:val="22"/>
          <w:szCs w:val="22"/>
        </w:rPr>
        <w:t xml:space="preserve">new </w:t>
      </w:r>
      <w:r w:rsidRPr="005D52AF">
        <w:rPr>
          <w:rFonts w:cstheme="minorBidi"/>
          <w:color w:val="auto"/>
          <w:sz w:val="22"/>
          <w:szCs w:val="22"/>
        </w:rPr>
        <w:t>funding streams</w:t>
      </w:r>
      <w:r w:rsidR="00AD1D0F">
        <w:rPr>
          <w:rFonts w:cstheme="minorBidi"/>
          <w:color w:val="auto"/>
          <w:sz w:val="22"/>
          <w:szCs w:val="22"/>
        </w:rPr>
        <w:t xml:space="preserve"> where possible</w:t>
      </w:r>
      <w:r w:rsidRPr="005D52AF">
        <w:rPr>
          <w:rFonts w:cstheme="minorBidi"/>
          <w:color w:val="auto"/>
          <w:sz w:val="22"/>
          <w:szCs w:val="22"/>
        </w:rPr>
        <w:t xml:space="preserve">. </w:t>
      </w:r>
      <w:r w:rsidR="00056148" w:rsidRPr="005D52AF">
        <w:rPr>
          <w:rFonts w:cstheme="minorBidi"/>
          <w:color w:val="auto"/>
          <w:sz w:val="22"/>
          <w:szCs w:val="22"/>
        </w:rPr>
        <w:t xml:space="preserve">These allocation-specific assurances encompass </w:t>
      </w:r>
      <w:r w:rsidR="00AD1D0F">
        <w:rPr>
          <w:rFonts w:cstheme="minorBidi"/>
          <w:color w:val="auto"/>
          <w:sz w:val="22"/>
          <w:szCs w:val="22"/>
        </w:rPr>
        <w:t>both the language that is typically contained in assurances for workforce funding</w:t>
      </w:r>
      <w:r w:rsidR="00056148" w:rsidRPr="005D52AF">
        <w:rPr>
          <w:rFonts w:cstheme="minorBidi"/>
          <w:color w:val="auto"/>
          <w:sz w:val="22"/>
          <w:szCs w:val="22"/>
        </w:rPr>
        <w:t xml:space="preserve"> and </w:t>
      </w:r>
      <w:r w:rsidR="00044373">
        <w:rPr>
          <w:rFonts w:cstheme="minorBidi"/>
          <w:color w:val="auto"/>
          <w:sz w:val="22"/>
          <w:szCs w:val="22"/>
        </w:rPr>
        <w:t xml:space="preserve">new language addressing items that would be included in </w:t>
      </w:r>
      <w:r w:rsidR="00056148" w:rsidRPr="005D52AF">
        <w:rPr>
          <w:rFonts w:cstheme="minorBidi"/>
          <w:color w:val="auto"/>
          <w:sz w:val="22"/>
          <w:szCs w:val="22"/>
        </w:rPr>
        <w:t xml:space="preserve">program guidelines </w:t>
      </w:r>
      <w:r>
        <w:rPr>
          <w:rFonts w:cstheme="minorBidi"/>
          <w:color w:val="auto"/>
          <w:sz w:val="22"/>
          <w:szCs w:val="22"/>
        </w:rPr>
        <w:t xml:space="preserve">typically </w:t>
      </w:r>
      <w:r w:rsidR="00056148" w:rsidRPr="005D52AF">
        <w:rPr>
          <w:rFonts w:cstheme="minorBidi"/>
          <w:color w:val="auto"/>
          <w:sz w:val="22"/>
          <w:szCs w:val="22"/>
        </w:rPr>
        <w:t xml:space="preserve">issued by SBCTC. </w:t>
      </w:r>
    </w:p>
    <w:p w14:paraId="0765D4EE" w14:textId="75E7B84E" w:rsidR="00712D96" w:rsidRPr="005D52AF" w:rsidRDefault="00712D96" w:rsidP="00712D96">
      <w:pPr>
        <w:pStyle w:val="Default"/>
        <w:rPr>
          <w:rFonts w:cstheme="minorBidi"/>
          <w:color w:val="auto"/>
          <w:sz w:val="22"/>
          <w:szCs w:val="22"/>
        </w:rPr>
      </w:pPr>
    </w:p>
    <w:p w14:paraId="464CBE91" w14:textId="0F91F399" w:rsidR="00572055" w:rsidRPr="005D52AF" w:rsidRDefault="00056148" w:rsidP="00572055">
      <w:pPr>
        <w:spacing w:before="0" w:after="0" w:line="240" w:lineRule="auto"/>
        <w:rPr>
          <w:b/>
        </w:rPr>
      </w:pPr>
      <w:r w:rsidRPr="005D52AF">
        <w:rPr>
          <w:b/>
        </w:rPr>
        <w:t>It is assured and understood that:</w:t>
      </w:r>
    </w:p>
    <w:p w14:paraId="6D3AF026" w14:textId="77777777" w:rsidR="00056148" w:rsidRPr="005D52AF" w:rsidRDefault="00056148" w:rsidP="00572055">
      <w:pPr>
        <w:spacing w:before="0" w:after="0" w:line="240" w:lineRule="auto"/>
      </w:pPr>
    </w:p>
    <w:p w14:paraId="0B4826F2" w14:textId="73666011" w:rsidR="00874E4A" w:rsidRDefault="00874E4A" w:rsidP="00F47B10">
      <w:pPr>
        <w:pStyle w:val="ListParagraph"/>
        <w:numPr>
          <w:ilvl w:val="0"/>
          <w:numId w:val="19"/>
        </w:numPr>
        <w:spacing w:before="120" w:line="240" w:lineRule="auto"/>
        <w:contextualSpacing w:val="0"/>
        <w:rPr>
          <w:rFonts w:cstheme="minorBidi"/>
          <w:szCs w:val="22"/>
        </w:rPr>
      </w:pPr>
      <w:r>
        <w:rPr>
          <w:rFonts w:cstheme="minorBidi"/>
          <w:szCs w:val="22"/>
        </w:rPr>
        <w:t>A signed assurances document indicates that all relevant instructional, administrative, and budget staff persons have reviewed these assurances and understand the expectations set forth herein.</w:t>
      </w:r>
    </w:p>
    <w:p w14:paraId="3D8B3F86" w14:textId="18302D57" w:rsidR="00572055" w:rsidRPr="005D52AF" w:rsidRDefault="00056148"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Acceptance of these funds implies </w:t>
      </w:r>
      <w:r w:rsidR="4FB6AFBE" w:rsidRPr="005D52AF">
        <w:rPr>
          <w:rFonts w:cstheme="minorBidi"/>
          <w:szCs w:val="22"/>
        </w:rPr>
        <w:t>agree</w:t>
      </w:r>
      <w:r w:rsidRPr="005D52AF">
        <w:rPr>
          <w:rFonts w:cstheme="minorBidi"/>
          <w:szCs w:val="22"/>
        </w:rPr>
        <w:t>ment</w:t>
      </w:r>
      <w:r w:rsidR="4FB6AFBE" w:rsidRPr="005D52AF">
        <w:rPr>
          <w:rFonts w:cstheme="minorBidi"/>
          <w:szCs w:val="22"/>
        </w:rPr>
        <w:t xml:space="preserve"> that </w:t>
      </w:r>
      <w:r w:rsidRPr="005D52AF">
        <w:rPr>
          <w:rFonts w:cstheme="minorBidi"/>
          <w:szCs w:val="22"/>
        </w:rPr>
        <w:t xml:space="preserve">the </w:t>
      </w:r>
      <w:r w:rsidR="4FB6AFBE" w:rsidRPr="005D52AF">
        <w:rPr>
          <w:rFonts w:cstheme="minorBidi"/>
          <w:szCs w:val="22"/>
        </w:rPr>
        <w:t xml:space="preserve">funds will be used in direct support of the professional-technical instructional intent of the funding, as provisioned by the 2022 Washington State Legislature. </w:t>
      </w:r>
    </w:p>
    <w:p w14:paraId="79CC5968" w14:textId="156E07BC" w:rsidR="00572055"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Acceptance of these funds implies agreement</w:t>
      </w:r>
      <w:r w:rsidR="00572055" w:rsidRPr="005D52AF">
        <w:rPr>
          <w:rFonts w:cstheme="minorBidi"/>
          <w:szCs w:val="22"/>
        </w:rPr>
        <w:t xml:space="preserve"> to comply with all applicable federal, state, and local requirements</w:t>
      </w:r>
      <w:r w:rsidRPr="005D52AF">
        <w:rPr>
          <w:rFonts w:cstheme="minorBidi"/>
          <w:szCs w:val="22"/>
        </w:rPr>
        <w:t>, and that a</w:t>
      </w:r>
      <w:r w:rsidR="00572055" w:rsidRPr="005D52AF">
        <w:rPr>
          <w:rFonts w:cstheme="minorBidi"/>
          <w:szCs w:val="22"/>
        </w:rPr>
        <w:t>dministration costs for these funds is capped at 1</w:t>
      </w:r>
      <w:r w:rsidRPr="005D52AF">
        <w:rPr>
          <w:rFonts w:cstheme="minorBidi"/>
          <w:szCs w:val="22"/>
        </w:rPr>
        <w:t>0 percent.</w:t>
      </w:r>
    </w:p>
    <w:p w14:paraId="2F8EE43E" w14:textId="508015BC" w:rsidR="00572055" w:rsidRPr="005D52AF" w:rsidRDefault="00572055"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Any materials developed with these funds shall be considered the property of the </w:t>
      </w:r>
      <w:r w:rsidR="00F47B10" w:rsidRPr="005D52AF">
        <w:rPr>
          <w:rFonts w:cstheme="minorBidi"/>
          <w:szCs w:val="22"/>
        </w:rPr>
        <w:t>S</w:t>
      </w:r>
      <w:r w:rsidRPr="005D52AF">
        <w:rPr>
          <w:rFonts w:cstheme="minorBidi"/>
          <w:szCs w:val="22"/>
        </w:rPr>
        <w:t xml:space="preserve">tate of Washington and shall be available to other educational institutions, at no cost, upon request. </w:t>
      </w:r>
    </w:p>
    <w:p w14:paraId="2DDEBF4A" w14:textId="47B1453D" w:rsidR="00F47B10"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Any materials developed with these funds shall be subject to the SBCTC’s Open Licensing Policy, requiring that all digital software, educational resources, and knowledge produced as part of this funding be placed under the Attribution license from Creative Commons. This license will allow others to use, distribute, and create derivative works based upon the digital works, while still allowing authors to receive credit for their efforts.</w:t>
      </w:r>
    </w:p>
    <w:p w14:paraId="17D6E2F0" w14:textId="703985F7" w:rsidR="00572055"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Any equipment procured with these funds must be</w:t>
      </w:r>
      <w:r w:rsidR="00572055" w:rsidRPr="005D52AF">
        <w:rPr>
          <w:rFonts w:cstheme="minorBidi"/>
          <w:szCs w:val="22"/>
        </w:rPr>
        <w:t xml:space="preserve"> document</w:t>
      </w:r>
      <w:r w:rsidRPr="005D52AF">
        <w:rPr>
          <w:rFonts w:cstheme="minorBidi"/>
          <w:szCs w:val="22"/>
        </w:rPr>
        <w:t>ed in such a way that can be reported to SBCTC separately from procurements using other fund sources. P</w:t>
      </w:r>
      <w:r w:rsidR="00572055" w:rsidRPr="005D52AF">
        <w:rPr>
          <w:rFonts w:cstheme="minorBidi"/>
          <w:szCs w:val="22"/>
        </w:rPr>
        <w:t>roper inventory controls</w:t>
      </w:r>
      <w:r w:rsidRPr="005D52AF">
        <w:rPr>
          <w:rFonts w:cstheme="minorBidi"/>
          <w:szCs w:val="22"/>
        </w:rPr>
        <w:t xml:space="preserve"> will be maintained for any equipment procured with these funds.</w:t>
      </w:r>
    </w:p>
    <w:p w14:paraId="29CCBE72" w14:textId="71F42DB8" w:rsidR="00572055"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Acceptance of these funds implies </w:t>
      </w:r>
      <w:r w:rsidR="00572055" w:rsidRPr="005D52AF">
        <w:rPr>
          <w:rFonts w:cstheme="minorBidi"/>
          <w:szCs w:val="22"/>
        </w:rPr>
        <w:t>agree</w:t>
      </w:r>
      <w:r w:rsidRPr="005D52AF">
        <w:rPr>
          <w:rFonts w:cstheme="minorBidi"/>
          <w:szCs w:val="22"/>
        </w:rPr>
        <w:t>ment</w:t>
      </w:r>
      <w:r w:rsidR="00572055" w:rsidRPr="005D52AF">
        <w:rPr>
          <w:rFonts w:cstheme="minorBidi"/>
          <w:szCs w:val="22"/>
        </w:rPr>
        <w:t xml:space="preserve"> to provide complete and timely program and fiscal reports upon SBCTC request. Reporting may include the itemized disclosure of fund utilization and enrollment expansion </w:t>
      </w:r>
      <w:proofErr w:type="gramStart"/>
      <w:r w:rsidRPr="005D52AF">
        <w:rPr>
          <w:rFonts w:cstheme="minorBidi"/>
          <w:szCs w:val="22"/>
        </w:rPr>
        <w:t xml:space="preserve">in order </w:t>
      </w:r>
      <w:r w:rsidR="00572055" w:rsidRPr="005D52AF">
        <w:rPr>
          <w:rFonts w:cstheme="minorBidi"/>
          <w:szCs w:val="22"/>
        </w:rPr>
        <w:t>to</w:t>
      </w:r>
      <w:proofErr w:type="gramEnd"/>
      <w:r w:rsidR="00572055" w:rsidRPr="005D52AF">
        <w:rPr>
          <w:rFonts w:cstheme="minorBidi"/>
          <w:szCs w:val="22"/>
        </w:rPr>
        <w:t xml:space="preserve"> determine whether funds were utilized in compliance with allowable expenses and in alignment with programmatic and legislative intent.</w:t>
      </w:r>
    </w:p>
    <w:p w14:paraId="2EB2EA2A" w14:textId="6E02292A" w:rsidR="00572055"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Acceptance of these funds implies agreement</w:t>
      </w:r>
      <w:r w:rsidR="00572055" w:rsidRPr="005D52AF">
        <w:rPr>
          <w:rFonts w:cstheme="minorBidi"/>
          <w:szCs w:val="22"/>
        </w:rPr>
        <w:t xml:space="preserve"> to participate, as called upon, in legislative work sessions and other forums in which decision makers request information about state budget investments in education and training.</w:t>
      </w:r>
    </w:p>
    <w:p w14:paraId="04CA66E7" w14:textId="4AD85D07" w:rsidR="00572055"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lastRenderedPageBreak/>
        <w:t xml:space="preserve">Acceptance of these funds implies </w:t>
      </w:r>
      <w:r w:rsidR="00572055" w:rsidRPr="005D52AF">
        <w:rPr>
          <w:rFonts w:cstheme="minorBidi"/>
          <w:szCs w:val="22"/>
        </w:rPr>
        <w:t>agree</w:t>
      </w:r>
      <w:r w:rsidRPr="005D52AF">
        <w:rPr>
          <w:rFonts w:cstheme="minorBidi"/>
          <w:szCs w:val="22"/>
        </w:rPr>
        <w:t>ment</w:t>
      </w:r>
      <w:r w:rsidR="00572055" w:rsidRPr="005D52AF">
        <w:rPr>
          <w:rFonts w:cstheme="minorBidi"/>
          <w:szCs w:val="22"/>
        </w:rPr>
        <w:t xml:space="preserve"> to provide data and input into any SBCTC deliberations about performance outcomes and funding redistribution.</w:t>
      </w:r>
    </w:p>
    <w:p w14:paraId="2487CC36" w14:textId="5B8E30ED" w:rsidR="00572055"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Acceptance of these funds implies agreement </w:t>
      </w:r>
      <w:r w:rsidR="4FB6AFBE" w:rsidRPr="005D52AF">
        <w:rPr>
          <w:rFonts w:cstheme="minorBidi"/>
          <w:szCs w:val="22"/>
        </w:rPr>
        <w:t>to maintain an allocation-specific budget and expenditure record that can be reported to SBCTC upon request.</w:t>
      </w:r>
    </w:p>
    <w:p w14:paraId="5A19559D" w14:textId="3A5107FA" w:rsidR="00635282" w:rsidRPr="005D52AF" w:rsidRDefault="00F47B10"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Acceptance of these funds implies agreement </w:t>
      </w:r>
      <w:r w:rsidR="00635282" w:rsidRPr="005D52AF">
        <w:rPr>
          <w:rFonts w:cstheme="minorBidi"/>
          <w:szCs w:val="22"/>
        </w:rPr>
        <w:t xml:space="preserve">to demonstrate how student recruitment and retention efforts using these funds result in equitable program access and progression for underserved populations specific to these funds. </w:t>
      </w:r>
    </w:p>
    <w:p w14:paraId="1479FC88" w14:textId="77777777" w:rsidR="00AD1D0F" w:rsidRDefault="00DA756D" w:rsidP="00AD1D0F">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Acceptance of these funds implies agreement to implement student, course, and/or career coding requirements that may be set-forth by SBCTC </w:t>
      </w:r>
      <w:proofErr w:type="gramStart"/>
      <w:r w:rsidRPr="005D52AF">
        <w:rPr>
          <w:rFonts w:cstheme="minorBidi"/>
          <w:szCs w:val="22"/>
        </w:rPr>
        <w:t>subsequent to</w:t>
      </w:r>
      <w:proofErr w:type="gramEnd"/>
      <w:r w:rsidRPr="005D52AF">
        <w:rPr>
          <w:rFonts w:cstheme="minorBidi"/>
          <w:szCs w:val="22"/>
        </w:rPr>
        <w:t xml:space="preserve"> the allocation of funding. Requests made by SBCTC to college instructional administrators, enrollment administrators, and/or institutional researchers to test and validate coding will be responded to in a timely manner.</w:t>
      </w:r>
    </w:p>
    <w:p w14:paraId="43CF2211" w14:textId="5CF71DC8" w:rsidR="00AD1D0F" w:rsidRPr="00AD1D0F" w:rsidRDefault="00AD1D0F" w:rsidP="00AD1D0F">
      <w:pPr>
        <w:pStyle w:val="ListParagraph"/>
        <w:numPr>
          <w:ilvl w:val="0"/>
          <w:numId w:val="19"/>
        </w:numPr>
        <w:spacing w:before="120" w:line="240" w:lineRule="auto"/>
        <w:contextualSpacing w:val="0"/>
        <w:rPr>
          <w:rFonts w:cstheme="minorBidi"/>
          <w:szCs w:val="22"/>
        </w:rPr>
      </w:pPr>
      <w:r>
        <w:rPr>
          <w:rStyle w:val="normaltextrun"/>
          <w:color w:val="000000"/>
          <w:shd w:val="clear" w:color="auto" w:fill="FFFFFF"/>
        </w:rPr>
        <w:t>The collect understands that these f</w:t>
      </w:r>
      <w:r w:rsidRPr="00AD1D0F">
        <w:rPr>
          <w:rStyle w:val="normaltextrun"/>
          <w:color w:val="000000"/>
          <w:shd w:val="clear" w:color="auto" w:fill="FFFFFF"/>
        </w:rPr>
        <w:t xml:space="preserve">unds </w:t>
      </w:r>
      <w:r>
        <w:rPr>
          <w:rStyle w:val="normaltextrun"/>
          <w:color w:val="000000"/>
          <w:shd w:val="clear" w:color="auto" w:fill="FFFFFF"/>
        </w:rPr>
        <w:t xml:space="preserve">may be </w:t>
      </w:r>
      <w:r w:rsidRPr="00AD1D0F">
        <w:rPr>
          <w:rStyle w:val="normaltextrun"/>
          <w:color w:val="000000"/>
          <w:shd w:val="clear" w:color="auto" w:fill="FFFFFF"/>
        </w:rPr>
        <w:t>subject to redistribution after year two of funding, based on outcomes and college input.</w:t>
      </w:r>
      <w:r w:rsidRPr="00AD1D0F">
        <w:rPr>
          <w:rStyle w:val="eop"/>
          <w:color w:val="000000"/>
          <w:shd w:val="clear" w:color="auto" w:fill="FFFFFF"/>
        </w:rPr>
        <w:t> </w:t>
      </w:r>
    </w:p>
    <w:p w14:paraId="23E0A117" w14:textId="5BBB7776" w:rsidR="00DA756D" w:rsidRDefault="00DA756D" w:rsidP="00F47B10">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SBCTC reserves the right to add additional requirements for institutions deemed to be </w:t>
      </w:r>
      <w:r w:rsidR="007C5421">
        <w:rPr>
          <w:rFonts w:cstheme="minorBidi"/>
          <w:szCs w:val="22"/>
        </w:rPr>
        <w:t xml:space="preserve">of </w:t>
      </w:r>
      <w:r w:rsidRPr="005D52AF">
        <w:rPr>
          <w:rFonts w:cstheme="minorBidi"/>
          <w:szCs w:val="22"/>
        </w:rPr>
        <w:t xml:space="preserve">higher </w:t>
      </w:r>
      <w:r w:rsidR="007C5421">
        <w:rPr>
          <w:rFonts w:cstheme="minorBidi"/>
          <w:szCs w:val="22"/>
        </w:rPr>
        <w:t xml:space="preserve">audit </w:t>
      </w:r>
      <w:r w:rsidRPr="005D52AF">
        <w:rPr>
          <w:rFonts w:cstheme="minorBidi"/>
          <w:szCs w:val="22"/>
        </w:rPr>
        <w:t>risk. Additional requirements may include, but are not limited to, additional reporting requirements or additional monitoring to assess the institution’s ability to adhere to program funding requirements.</w:t>
      </w:r>
    </w:p>
    <w:p w14:paraId="5974CF0E" w14:textId="0A96B443" w:rsidR="00377498" w:rsidRDefault="00377498" w:rsidP="00377498">
      <w:pPr>
        <w:pStyle w:val="ListParagraph"/>
        <w:numPr>
          <w:ilvl w:val="0"/>
          <w:numId w:val="19"/>
        </w:numPr>
      </w:pPr>
      <w:bookmarkStart w:id="0" w:name="_Hlk104469784"/>
      <w:r>
        <w:t xml:space="preserve">Funds become available by allocation after the request has been approved, and once approved, may be expended from July 1, </w:t>
      </w:r>
      <w:proofErr w:type="gramStart"/>
      <w:r>
        <w:t>2022</w:t>
      </w:r>
      <w:proofErr w:type="gramEnd"/>
      <w:r>
        <w:t xml:space="preserve"> through June 30, 2023.  Funds supporting FTES growth are recurring, subject to appropriations by the state legislature and any redistribution policies adopted by the State Board. Work with your college’s business office to access these funds</w:t>
      </w:r>
      <w:r w:rsidR="001942B0">
        <w:t>.</w:t>
      </w:r>
    </w:p>
    <w:bookmarkEnd w:id="0"/>
    <w:p w14:paraId="3D44C218" w14:textId="04A9B2DD" w:rsidR="005D52AF" w:rsidRDefault="005D52AF" w:rsidP="005D52AF">
      <w:pPr>
        <w:spacing w:before="120" w:line="240" w:lineRule="auto"/>
      </w:pPr>
    </w:p>
    <w:p w14:paraId="063CA7DF" w14:textId="4CDD067F" w:rsidR="005D52AF" w:rsidRDefault="005D52AF" w:rsidP="005D52AF">
      <w:pPr>
        <w:pStyle w:val="Heading3"/>
      </w:pPr>
      <w:r w:rsidRPr="00883A0F">
        <w:t>Certificate of Assurance</w:t>
      </w:r>
    </w:p>
    <w:p w14:paraId="564F06FC" w14:textId="77777777" w:rsidR="005D52AF" w:rsidRPr="005D52AF" w:rsidRDefault="005D52AF" w:rsidP="005D52AF">
      <w:pPr>
        <w:pStyle w:val="Body"/>
      </w:pPr>
    </w:p>
    <w:p w14:paraId="6000C630" w14:textId="51FC3EA8" w:rsidR="005D52AF" w:rsidRPr="00883A0F" w:rsidRDefault="005D52AF" w:rsidP="005D52AF">
      <w:pPr>
        <w:pStyle w:val="Body"/>
      </w:pPr>
      <w:r w:rsidRPr="00883A0F">
        <w:rPr>
          <w:b/>
        </w:rPr>
        <w:t>THE APPLICANT AGREES</w:t>
      </w:r>
      <w:r w:rsidRPr="00883A0F">
        <w:t xml:space="preserve"> to adhere to the conditions and requirements outlined above.</w:t>
      </w:r>
    </w:p>
    <w:p w14:paraId="18C017C6" w14:textId="77777777" w:rsidR="005D52AF" w:rsidRPr="00883A0F" w:rsidRDefault="005D52AF" w:rsidP="005D52AF">
      <w:pPr>
        <w:pStyle w:val="Body"/>
      </w:pPr>
      <w:r w:rsidRPr="00883A0F">
        <w:rPr>
          <w:b/>
        </w:rPr>
        <w:t>FURTHERMORE,</w:t>
      </w:r>
      <w:r w:rsidRPr="00883A0F">
        <w:t xml:space="preserve"> the applicant agrees to comply with federal and state fiscal control procedures to (1) avoid the commingling of federal and state funds, and (2) provide necessary program and financial descriptive and statistical reports.  </w:t>
      </w:r>
    </w:p>
    <w:p w14:paraId="1C5CD5D5" w14:textId="27244548" w:rsidR="005D52AF" w:rsidRPr="00883A0F" w:rsidRDefault="005D52AF" w:rsidP="005D52AF">
      <w:pPr>
        <w:pStyle w:val="Body"/>
      </w:pPr>
      <w:r w:rsidRPr="00883A0F">
        <w:rPr>
          <w:b/>
        </w:rPr>
        <w:t>FURTHERMORE,</w:t>
      </w:r>
      <w:r w:rsidRPr="00883A0F">
        <w:t xml:space="preserve"> the above applicant certifies that that information contained in </w:t>
      </w:r>
      <w:r>
        <w:t>the associated Program Funding Request (PFR)</w:t>
      </w:r>
      <w:r w:rsidRPr="00883A0F">
        <w:t xml:space="preserve"> is true and correct to the best of </w:t>
      </w:r>
      <w:r w:rsidR="0056080C">
        <w:t>their</w:t>
      </w:r>
      <w:r w:rsidR="0056080C" w:rsidRPr="00883A0F">
        <w:t xml:space="preserve"> </w:t>
      </w:r>
      <w:r w:rsidRPr="00883A0F">
        <w:t xml:space="preserve">knowledge, and that this application is consistent with the </w:t>
      </w:r>
      <w:r>
        <w:t>intent set forth in the 2022 Washington State Supplemental Operating Budget</w:t>
      </w:r>
      <w:r w:rsidR="00A243B1">
        <w:t xml:space="preserve"> Engrossed </w:t>
      </w:r>
      <w:r w:rsidR="00A243B1" w:rsidRPr="00883A0F">
        <w:t xml:space="preserve">Substitute </w:t>
      </w:r>
      <w:r w:rsidR="00A243B1">
        <w:t>Senate</w:t>
      </w:r>
      <w:r w:rsidR="00A243B1" w:rsidRPr="00883A0F">
        <w:t xml:space="preserve"> Bill </w:t>
      </w:r>
      <w:r w:rsidR="00A243B1">
        <w:t>5693 PL Sec. 602.</w:t>
      </w:r>
    </w:p>
    <w:p w14:paraId="30840A1F" w14:textId="437ED9DB" w:rsidR="005D52AF" w:rsidRPr="00883A0F" w:rsidRDefault="005D52AF" w:rsidP="005D52AF">
      <w:pPr>
        <w:pStyle w:val="Body"/>
        <w:tabs>
          <w:tab w:val="left" w:pos="7200"/>
          <w:tab w:val="left" w:pos="9360"/>
        </w:tabs>
        <w:spacing w:before="480"/>
        <w:rPr>
          <w:u w:val="single"/>
        </w:rPr>
      </w:pPr>
      <w:r w:rsidRPr="00883A0F">
        <w:t xml:space="preserve">College President or Designee Name: </w:t>
      </w:r>
      <w:r w:rsidRPr="00883A0F">
        <w:rPr>
          <w:u w:val="single"/>
        </w:rPr>
        <w:tab/>
      </w:r>
      <w:r w:rsidRPr="00883A0F">
        <w:t xml:space="preserve"> Date: </w:t>
      </w:r>
      <w:r>
        <w:t>____________</w:t>
      </w:r>
    </w:p>
    <w:p w14:paraId="679468A1" w14:textId="77777777" w:rsidR="005D52AF" w:rsidRDefault="005D52AF" w:rsidP="005D52AF">
      <w:pPr>
        <w:pStyle w:val="Body"/>
        <w:tabs>
          <w:tab w:val="left" w:pos="9360"/>
        </w:tabs>
        <w:spacing w:before="360"/>
      </w:pPr>
    </w:p>
    <w:p w14:paraId="54851483" w14:textId="5BD72432" w:rsidR="005D52AF" w:rsidRPr="00883A0F" w:rsidRDefault="005D52AF" w:rsidP="005D52AF">
      <w:pPr>
        <w:pStyle w:val="Body"/>
        <w:tabs>
          <w:tab w:val="left" w:pos="9360"/>
        </w:tabs>
        <w:spacing w:before="360"/>
      </w:pPr>
      <w:r w:rsidRPr="00883A0F">
        <w:lastRenderedPageBreak/>
        <w:t>Signature:</w:t>
      </w:r>
      <w:r>
        <w:t xml:space="preserve"> __________________________________________________________________________</w:t>
      </w:r>
    </w:p>
    <w:p w14:paraId="7D3F7371" w14:textId="7774906E" w:rsidR="005D52AF" w:rsidRDefault="005D52AF" w:rsidP="005D52AF">
      <w:pPr>
        <w:spacing w:before="120" w:line="240" w:lineRule="auto"/>
      </w:pPr>
    </w:p>
    <w:p w14:paraId="4DD5C977" w14:textId="2E8D36E3" w:rsidR="00EF7C1B" w:rsidRPr="005D52AF" w:rsidRDefault="00EF7C1B" w:rsidP="005D52AF">
      <w:pPr>
        <w:spacing w:before="120" w:line="240" w:lineRule="auto"/>
      </w:pPr>
      <w:r>
        <w:t>Email signed form to Kim Wheeler at kwheeler@sbctc.edu.</w:t>
      </w:r>
    </w:p>
    <w:sectPr w:rsidR="00EF7C1B" w:rsidRPr="005D52AF" w:rsidSect="00645999">
      <w:headerReference w:type="default" r:id="rId12"/>
      <w:footerReference w:type="default" r:id="rId13"/>
      <w:footerReference w:type="first" r:id="rId14"/>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107E" w14:textId="77777777" w:rsidR="00CD2308" w:rsidRDefault="00CD2308" w:rsidP="005503C0">
      <w:r>
        <w:separator/>
      </w:r>
    </w:p>
  </w:endnote>
  <w:endnote w:type="continuationSeparator" w:id="0">
    <w:p w14:paraId="41FB13D4" w14:textId="77777777" w:rsidR="00CD2308" w:rsidRDefault="00CD2308" w:rsidP="005503C0">
      <w:r>
        <w:continuationSeparator/>
      </w:r>
    </w:p>
  </w:endnote>
  <w:endnote w:type="continuationNotice" w:id="1">
    <w:p w14:paraId="70A703BF" w14:textId="77777777" w:rsidR="00CD2308" w:rsidRDefault="00CD23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9A96" w14:textId="22736863" w:rsidR="005D52AF" w:rsidRDefault="005D52AF" w:rsidP="005D52AF">
    <w:pPr>
      <w:pStyle w:val="Footer"/>
    </w:pPr>
    <w:r>
      <w:t xml:space="preserve">Page </w:t>
    </w:r>
    <w:r>
      <w:fldChar w:fldCharType="begin"/>
    </w:r>
    <w:r>
      <w:instrText xml:space="preserve"> PAGE   \* MERGEFORMAT </w:instrText>
    </w:r>
    <w:r>
      <w:fldChar w:fldCharType="separate"/>
    </w:r>
    <w:r>
      <w:rPr>
        <w:b/>
        <w:bCs/>
        <w:noProof/>
      </w:rPr>
      <w:t>1</w:t>
    </w:r>
    <w:r>
      <w:rPr>
        <w:b/>
        <w:bCs/>
        <w:noProof/>
      </w:rPr>
      <w:fldChar w:fldCharType="end"/>
    </w:r>
    <w:r>
      <w:rPr>
        <w:b/>
        <w:bCs/>
        <w:noProof/>
      </w:rPr>
      <w:tab/>
    </w:r>
    <w:r>
      <w:ptab w:relativeTo="margin" w:alignment="center" w:leader="none"/>
    </w:r>
    <w:r>
      <w:t>Washington State Board for Community &amp; Technical Colleges</w:t>
    </w:r>
  </w:p>
  <w:p w14:paraId="61C8A002" w14:textId="1046B81B" w:rsidR="00645999" w:rsidRDefault="005D52AF" w:rsidP="005D52AF">
    <w:pPr>
      <w:pStyle w:val="Footer"/>
    </w:pPr>
    <w:r>
      <w:t>2022-23 Cybersecurity FTES Assurances,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8D73" w14:textId="77777777" w:rsidR="00060219" w:rsidRPr="004B6756" w:rsidRDefault="00060219" w:rsidP="005D52AF">
    <w:pPr>
      <w:pStyle w:val="Footer"/>
    </w:pPr>
    <w:r w:rsidRPr="004B6756">
      <w:rPr>
        <w:noProof/>
      </w:rPr>
      <mc:AlternateContent>
        <mc:Choice Requires="wps">
          <w:drawing>
            <wp:inline distT="0" distB="0" distL="0" distR="0" wp14:anchorId="5F5EE1FE" wp14:editId="5610BD71">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w:pict>
            <v:line id="Straight Connector 7" style="visibility:visible;mso-wrap-style:square;mso-left-percent:-10001;mso-top-percent:-10001;mso-position-horizontal:absolute;mso-position-horizontal-relative:char;mso-position-vertical:absolute;mso-position-vertical-relative:line;mso-left-percent:-10001;mso-top-percent:-10001" alt="Decorative line" o:spid="_x0000_s1026" strokecolor="#a5a5a5 [2092]" strokeweight=".5pt" from="0,0" to="460.8pt,0" w14:anchorId="7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v:stroke joinstyle="miter"/>
              <w10:anchorlock/>
            </v:line>
          </w:pict>
        </mc:Fallback>
      </mc:AlternateContent>
    </w:r>
    <w:bookmarkStart w:id="1" w:name="_Hlk80611544"/>
    <w:bookmarkStart w:id="2" w:name="_Hlk80611545"/>
    <w:r w:rsidRPr="0063604F">
      <w:t xml:space="preserve">Page </w:t>
    </w:r>
    <w:sdt>
      <w:sdtPr>
        <w:id w:val="891611469"/>
        <w:docPartObj>
          <w:docPartGallery w:val="Page Numbers (Bottom of Page)"/>
          <w:docPartUnique/>
        </w:docPartObj>
      </w:sdtPr>
      <w:sdtEndPr/>
      <w:sdtContent>
        <w:r w:rsidRPr="004B6756">
          <w:fldChar w:fldCharType="begin"/>
        </w:r>
        <w:r w:rsidRPr="0063604F">
          <w:instrText xml:space="preserve"> PAGE   \* MERGEFORMAT </w:instrText>
        </w:r>
        <w:r w:rsidRPr="004B6756">
          <w:fldChar w:fldCharType="separate"/>
        </w:r>
        <w:r w:rsidR="00D661DF">
          <w:rPr>
            <w:noProof/>
          </w:rPr>
          <w:t>1</w:t>
        </w:r>
        <w:r w:rsidRPr="004B6756">
          <w:fldChar w:fldCharType="end"/>
        </w:r>
        <w:r w:rsidRPr="004B6756">
          <w:tab/>
        </w:r>
        <w:r w:rsidRPr="0063604F">
          <w:t>Washington State Board for Communit</w:t>
        </w:r>
        <w:r>
          <w:t>y and Technical Colleges</w:t>
        </w:r>
      </w:sdtContent>
    </w:sdt>
  </w:p>
  <w:p w14:paraId="219D3BE3" w14:textId="1E4D8993" w:rsidR="00060219" w:rsidRDefault="00060219" w:rsidP="005D52AF">
    <w:pPr>
      <w:pStyle w:val="Footer"/>
    </w:pPr>
    <w:r>
      <w:t>20</w:t>
    </w:r>
    <w:r w:rsidR="00865ED0">
      <w:t>2</w:t>
    </w:r>
    <w:r w:rsidR="009241CF">
      <w:t>1</w:t>
    </w:r>
    <w:r>
      <w:t>-2</w:t>
    </w:r>
    <w:r w:rsidR="00645999">
      <w:t>3</w:t>
    </w:r>
    <w:r>
      <w:t xml:space="preserve"> </w:t>
    </w:r>
    <w:r w:rsidR="00645999">
      <w:t xml:space="preserve">HIGH DEMAND FUNDS </w:t>
    </w:r>
    <w:r>
      <w:t>PROPOSAL DESCRIPTION</w:t>
    </w:r>
    <w:r w:rsidRPr="004B6756">
      <w:t xml:space="preserve"> // </w:t>
    </w:r>
    <w:r w:rsidR="00645999">
      <w:t>Novemb</w:t>
    </w:r>
    <w:r w:rsidR="008F30E1">
      <w:t>er</w:t>
    </w:r>
    <w:r w:rsidR="009241CF">
      <w:t xml:space="preserve"> 2021</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BD4E" w14:textId="77777777" w:rsidR="00CD2308" w:rsidRDefault="00CD2308" w:rsidP="005503C0">
      <w:r>
        <w:separator/>
      </w:r>
    </w:p>
  </w:footnote>
  <w:footnote w:type="continuationSeparator" w:id="0">
    <w:p w14:paraId="52400771" w14:textId="77777777" w:rsidR="00CD2308" w:rsidRDefault="00CD2308" w:rsidP="005503C0">
      <w:r>
        <w:continuationSeparator/>
      </w:r>
    </w:p>
  </w:footnote>
  <w:footnote w:type="continuationNotice" w:id="1">
    <w:p w14:paraId="76C199BA" w14:textId="77777777" w:rsidR="00CD2308" w:rsidRDefault="00CD23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B074" w14:textId="71F38349" w:rsidR="00056148" w:rsidRDefault="00056148">
    <w:pPr>
      <w:pStyle w:val="Header"/>
    </w:pPr>
    <w:r>
      <w:rPr>
        <w:noProof/>
      </w:rPr>
      <w:drawing>
        <wp:inline distT="0" distB="0" distL="0" distR="0" wp14:anchorId="47201547" wp14:editId="223708C8">
          <wp:extent cx="2090928" cy="7467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ctc-color-logo.jpg"/>
                  <pic:cNvPicPr/>
                </pic:nvPicPr>
                <pic:blipFill>
                  <a:blip r:embed="rId1">
                    <a:extLst>
                      <a:ext uri="{28A0092B-C50C-407E-A947-70E740481C1C}">
                        <a14:useLocalDpi xmlns:a14="http://schemas.microsoft.com/office/drawing/2010/main" val="0"/>
                      </a:ext>
                    </a:extLst>
                  </a:blip>
                  <a:stretch>
                    <a:fillRect/>
                  </a:stretch>
                </pic:blipFill>
                <pic:spPr>
                  <a:xfrm>
                    <a:off x="0" y="0"/>
                    <a:ext cx="2104259" cy="751521"/>
                  </a:xfrm>
                  <a:prstGeom prst="rect">
                    <a:avLst/>
                  </a:prstGeom>
                </pic:spPr>
              </pic:pic>
            </a:graphicData>
          </a:graphic>
        </wp:inline>
      </w:drawing>
    </w:r>
  </w:p>
  <w:p w14:paraId="237CEEF3" w14:textId="77777777" w:rsidR="00056148" w:rsidRDefault="00056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278"/>
    <w:multiLevelType w:val="hybridMultilevel"/>
    <w:tmpl w:val="61043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A4315"/>
    <w:multiLevelType w:val="multilevel"/>
    <w:tmpl w:val="877036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73371"/>
    <w:multiLevelType w:val="hybridMultilevel"/>
    <w:tmpl w:val="6ED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7145F1"/>
    <w:multiLevelType w:val="hybridMultilevel"/>
    <w:tmpl w:val="F91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83A"/>
    <w:multiLevelType w:val="multilevel"/>
    <w:tmpl w:val="76FC1148"/>
    <w:numStyleLink w:val="Bulletlist"/>
  </w:abstractNum>
  <w:abstractNum w:abstractNumId="6" w15:restartNumberingAfterBreak="0">
    <w:nsid w:val="26BE7AD5"/>
    <w:multiLevelType w:val="multilevel"/>
    <w:tmpl w:val="57605D38"/>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F34716"/>
    <w:multiLevelType w:val="hybridMultilevel"/>
    <w:tmpl w:val="B518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7ED0A"/>
    <w:multiLevelType w:val="hybridMultilevel"/>
    <w:tmpl w:val="E31C626A"/>
    <w:lvl w:ilvl="0" w:tplc="F102A1BC">
      <w:start w:val="1"/>
      <w:numFmt w:val="bullet"/>
      <w:lvlText w:val="·"/>
      <w:lvlJc w:val="left"/>
      <w:pPr>
        <w:ind w:left="720" w:hanging="360"/>
      </w:pPr>
      <w:rPr>
        <w:rFonts w:ascii="Symbol" w:hAnsi="Symbol" w:hint="default"/>
      </w:rPr>
    </w:lvl>
    <w:lvl w:ilvl="1" w:tplc="56C4026A">
      <w:start w:val="1"/>
      <w:numFmt w:val="bullet"/>
      <w:lvlText w:val="o"/>
      <w:lvlJc w:val="left"/>
      <w:pPr>
        <w:ind w:left="1440" w:hanging="360"/>
      </w:pPr>
      <w:rPr>
        <w:rFonts w:ascii="Courier New" w:hAnsi="Courier New" w:hint="default"/>
      </w:rPr>
    </w:lvl>
    <w:lvl w:ilvl="2" w:tplc="FE627884">
      <w:start w:val="1"/>
      <w:numFmt w:val="bullet"/>
      <w:lvlText w:val=""/>
      <w:lvlJc w:val="left"/>
      <w:pPr>
        <w:ind w:left="2160" w:hanging="360"/>
      </w:pPr>
      <w:rPr>
        <w:rFonts w:ascii="Wingdings" w:hAnsi="Wingdings" w:hint="default"/>
      </w:rPr>
    </w:lvl>
    <w:lvl w:ilvl="3" w:tplc="002A8DA2">
      <w:start w:val="1"/>
      <w:numFmt w:val="bullet"/>
      <w:lvlText w:val=""/>
      <w:lvlJc w:val="left"/>
      <w:pPr>
        <w:ind w:left="2880" w:hanging="360"/>
      </w:pPr>
      <w:rPr>
        <w:rFonts w:ascii="Symbol" w:hAnsi="Symbol" w:hint="default"/>
      </w:rPr>
    </w:lvl>
    <w:lvl w:ilvl="4" w:tplc="E56280BC">
      <w:start w:val="1"/>
      <w:numFmt w:val="bullet"/>
      <w:lvlText w:val="o"/>
      <w:lvlJc w:val="left"/>
      <w:pPr>
        <w:ind w:left="3600" w:hanging="360"/>
      </w:pPr>
      <w:rPr>
        <w:rFonts w:ascii="Courier New" w:hAnsi="Courier New" w:hint="default"/>
      </w:rPr>
    </w:lvl>
    <w:lvl w:ilvl="5" w:tplc="4350B822">
      <w:start w:val="1"/>
      <w:numFmt w:val="bullet"/>
      <w:lvlText w:val=""/>
      <w:lvlJc w:val="left"/>
      <w:pPr>
        <w:ind w:left="4320" w:hanging="360"/>
      </w:pPr>
      <w:rPr>
        <w:rFonts w:ascii="Wingdings" w:hAnsi="Wingdings" w:hint="default"/>
      </w:rPr>
    </w:lvl>
    <w:lvl w:ilvl="6" w:tplc="7B5C00B6">
      <w:start w:val="1"/>
      <w:numFmt w:val="bullet"/>
      <w:lvlText w:val=""/>
      <w:lvlJc w:val="left"/>
      <w:pPr>
        <w:ind w:left="5040" w:hanging="360"/>
      </w:pPr>
      <w:rPr>
        <w:rFonts w:ascii="Symbol" w:hAnsi="Symbol" w:hint="default"/>
      </w:rPr>
    </w:lvl>
    <w:lvl w:ilvl="7" w:tplc="C1045D48">
      <w:start w:val="1"/>
      <w:numFmt w:val="bullet"/>
      <w:lvlText w:val="o"/>
      <w:lvlJc w:val="left"/>
      <w:pPr>
        <w:ind w:left="5760" w:hanging="360"/>
      </w:pPr>
      <w:rPr>
        <w:rFonts w:ascii="Courier New" w:hAnsi="Courier New" w:hint="default"/>
      </w:rPr>
    </w:lvl>
    <w:lvl w:ilvl="8" w:tplc="13142F50">
      <w:start w:val="1"/>
      <w:numFmt w:val="bullet"/>
      <w:lvlText w:val=""/>
      <w:lvlJc w:val="left"/>
      <w:pPr>
        <w:ind w:left="6480" w:hanging="360"/>
      </w:pPr>
      <w:rPr>
        <w:rFonts w:ascii="Wingdings" w:hAnsi="Wingdings" w:hint="default"/>
      </w:rPr>
    </w:lvl>
  </w:abstractNum>
  <w:abstractNum w:abstractNumId="9" w15:restartNumberingAfterBreak="0">
    <w:nsid w:val="2F4808C3"/>
    <w:multiLevelType w:val="multilevel"/>
    <w:tmpl w:val="EC0C086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0" w15:restartNumberingAfterBreak="0">
    <w:nsid w:val="343F1C77"/>
    <w:multiLevelType w:val="multilevel"/>
    <w:tmpl w:val="877036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E86013"/>
    <w:multiLevelType w:val="hybridMultilevel"/>
    <w:tmpl w:val="F1A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C6E4E13"/>
    <w:multiLevelType w:val="multilevel"/>
    <w:tmpl w:val="877036A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4EBB2D59"/>
    <w:multiLevelType w:val="hybridMultilevel"/>
    <w:tmpl w:val="D458D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2C0772"/>
    <w:multiLevelType w:val="hybridMultilevel"/>
    <w:tmpl w:val="C4B60C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F5087A"/>
    <w:multiLevelType w:val="hybridMultilevel"/>
    <w:tmpl w:val="05FC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5880862">
    <w:abstractNumId w:val="8"/>
  </w:num>
  <w:num w:numId="2" w16cid:durableId="523977727">
    <w:abstractNumId w:val="12"/>
  </w:num>
  <w:num w:numId="3" w16cid:durableId="1110930655">
    <w:abstractNumId w:val="3"/>
  </w:num>
  <w:num w:numId="4" w16cid:durableId="193857108">
    <w:abstractNumId w:val="6"/>
  </w:num>
  <w:num w:numId="5" w16cid:durableId="641274108">
    <w:abstractNumId w:val="5"/>
  </w:num>
  <w:num w:numId="6" w16cid:durableId="70279351">
    <w:abstractNumId w:val="9"/>
  </w:num>
  <w:num w:numId="7" w16cid:durableId="2063943860">
    <w:abstractNumId w:val="6"/>
    <w:lvlOverride w:ilvl="0">
      <w:lvl w:ilvl="0">
        <w:start w:val="1"/>
        <w:numFmt w:val="decimal"/>
        <w:pStyle w:val="Numberedlist"/>
        <w:lvlText w:val="%1."/>
        <w:lvlJc w:val="left"/>
        <w:pPr>
          <w:ind w:left="360" w:hanging="360"/>
        </w:pPr>
        <w:rPr>
          <w:rFonts w:hint="default"/>
          <w:b w:val="0"/>
        </w:rPr>
      </w:lvl>
    </w:lvlOverride>
  </w:num>
  <w:num w:numId="8" w16cid:durableId="2027637851">
    <w:abstractNumId w:val="1"/>
  </w:num>
  <w:num w:numId="9" w16cid:durableId="416486817">
    <w:abstractNumId w:val="10"/>
  </w:num>
  <w:num w:numId="10" w16cid:durableId="945042138">
    <w:abstractNumId w:val="13"/>
  </w:num>
  <w:num w:numId="11" w16cid:durableId="750933634">
    <w:abstractNumId w:val="4"/>
  </w:num>
  <w:num w:numId="12" w16cid:durableId="221211545">
    <w:abstractNumId w:val="7"/>
  </w:num>
  <w:num w:numId="13" w16cid:durableId="506479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4201668">
    <w:abstractNumId w:val="7"/>
  </w:num>
  <w:num w:numId="15" w16cid:durableId="1256741164">
    <w:abstractNumId w:val="16"/>
  </w:num>
  <w:num w:numId="16" w16cid:durableId="1362046144">
    <w:abstractNumId w:val="15"/>
  </w:num>
  <w:num w:numId="17" w16cid:durableId="1591742476">
    <w:abstractNumId w:val="11"/>
  </w:num>
  <w:num w:numId="18" w16cid:durableId="193226425">
    <w:abstractNumId w:val="2"/>
  </w:num>
  <w:num w:numId="19" w16cid:durableId="758908126">
    <w:abstractNumId w:val="14"/>
  </w:num>
  <w:num w:numId="20" w16cid:durableId="209195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formatting="1" w:enforcement="0"/>
  <w:styleLockTheme/>
  <w:styleLockQFSet/>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EC"/>
    <w:rsid w:val="00000CF6"/>
    <w:rsid w:val="00005939"/>
    <w:rsid w:val="0001596D"/>
    <w:rsid w:val="000220E4"/>
    <w:rsid w:val="00044373"/>
    <w:rsid w:val="00056148"/>
    <w:rsid w:val="00060219"/>
    <w:rsid w:val="00090414"/>
    <w:rsid w:val="00096A5C"/>
    <w:rsid w:val="000C0506"/>
    <w:rsid w:val="000C1E91"/>
    <w:rsid w:val="000C2C69"/>
    <w:rsid w:val="000C67DD"/>
    <w:rsid w:val="000F4B2B"/>
    <w:rsid w:val="00140AD2"/>
    <w:rsid w:val="001436AA"/>
    <w:rsid w:val="00167DB7"/>
    <w:rsid w:val="001872B0"/>
    <w:rsid w:val="00191FA6"/>
    <w:rsid w:val="001942B0"/>
    <w:rsid w:val="001B2A7D"/>
    <w:rsid w:val="001B5AD5"/>
    <w:rsid w:val="002038EC"/>
    <w:rsid w:val="00210EF6"/>
    <w:rsid w:val="0021494E"/>
    <w:rsid w:val="0027072B"/>
    <w:rsid w:val="002758B2"/>
    <w:rsid w:val="002B5017"/>
    <w:rsid w:val="002C6915"/>
    <w:rsid w:val="002D645B"/>
    <w:rsid w:val="002E06FC"/>
    <w:rsid w:val="002E7901"/>
    <w:rsid w:val="002E7FEA"/>
    <w:rsid w:val="002F1825"/>
    <w:rsid w:val="003125BD"/>
    <w:rsid w:val="00340F3D"/>
    <w:rsid w:val="00346B76"/>
    <w:rsid w:val="0035409F"/>
    <w:rsid w:val="00377498"/>
    <w:rsid w:val="00380DEC"/>
    <w:rsid w:val="00396B40"/>
    <w:rsid w:val="003A6838"/>
    <w:rsid w:val="003D36E6"/>
    <w:rsid w:val="00417344"/>
    <w:rsid w:val="004218A9"/>
    <w:rsid w:val="004310C9"/>
    <w:rsid w:val="00441B75"/>
    <w:rsid w:val="00444984"/>
    <w:rsid w:val="004623CB"/>
    <w:rsid w:val="00480E10"/>
    <w:rsid w:val="00492F1D"/>
    <w:rsid w:val="00494670"/>
    <w:rsid w:val="004C03EB"/>
    <w:rsid w:val="004C20BB"/>
    <w:rsid w:val="004C2813"/>
    <w:rsid w:val="004F513C"/>
    <w:rsid w:val="0050197A"/>
    <w:rsid w:val="00533987"/>
    <w:rsid w:val="00542C16"/>
    <w:rsid w:val="00543B37"/>
    <w:rsid w:val="005503C0"/>
    <w:rsid w:val="0056080C"/>
    <w:rsid w:val="00565093"/>
    <w:rsid w:val="00572055"/>
    <w:rsid w:val="0057353B"/>
    <w:rsid w:val="005735DB"/>
    <w:rsid w:val="00576287"/>
    <w:rsid w:val="00583125"/>
    <w:rsid w:val="005C3EFF"/>
    <w:rsid w:val="005D52AF"/>
    <w:rsid w:val="005D734F"/>
    <w:rsid w:val="00626AE9"/>
    <w:rsid w:val="00635282"/>
    <w:rsid w:val="0063604F"/>
    <w:rsid w:val="00645999"/>
    <w:rsid w:val="0066E395"/>
    <w:rsid w:val="00682A31"/>
    <w:rsid w:val="00697FAA"/>
    <w:rsid w:val="006A027B"/>
    <w:rsid w:val="006B1D8C"/>
    <w:rsid w:val="006D12EF"/>
    <w:rsid w:val="006D28D6"/>
    <w:rsid w:val="006F0FAB"/>
    <w:rsid w:val="00712D96"/>
    <w:rsid w:val="0073126B"/>
    <w:rsid w:val="00731FC8"/>
    <w:rsid w:val="0075218D"/>
    <w:rsid w:val="00763BE3"/>
    <w:rsid w:val="007710A3"/>
    <w:rsid w:val="00777079"/>
    <w:rsid w:val="00792D2D"/>
    <w:rsid w:val="007A5D97"/>
    <w:rsid w:val="007B0158"/>
    <w:rsid w:val="007C5421"/>
    <w:rsid w:val="007C5E58"/>
    <w:rsid w:val="007D603F"/>
    <w:rsid w:val="007E3608"/>
    <w:rsid w:val="007E5BF2"/>
    <w:rsid w:val="008255CD"/>
    <w:rsid w:val="008303CF"/>
    <w:rsid w:val="00844A5A"/>
    <w:rsid w:val="00845A31"/>
    <w:rsid w:val="00846CAD"/>
    <w:rsid w:val="00865ED0"/>
    <w:rsid w:val="00874E4A"/>
    <w:rsid w:val="00875156"/>
    <w:rsid w:val="00882875"/>
    <w:rsid w:val="008879EF"/>
    <w:rsid w:val="0089621E"/>
    <w:rsid w:val="008A3A41"/>
    <w:rsid w:val="008E6A81"/>
    <w:rsid w:val="008F30E1"/>
    <w:rsid w:val="0091373D"/>
    <w:rsid w:val="00920D63"/>
    <w:rsid w:val="00922ACF"/>
    <w:rsid w:val="009241CF"/>
    <w:rsid w:val="0093521C"/>
    <w:rsid w:val="00943FE1"/>
    <w:rsid w:val="009562A7"/>
    <w:rsid w:val="00956A6D"/>
    <w:rsid w:val="00965796"/>
    <w:rsid w:val="00973A20"/>
    <w:rsid w:val="00984476"/>
    <w:rsid w:val="00985AFB"/>
    <w:rsid w:val="00994DF2"/>
    <w:rsid w:val="009A3E12"/>
    <w:rsid w:val="009D7253"/>
    <w:rsid w:val="009E53A0"/>
    <w:rsid w:val="009F2AF8"/>
    <w:rsid w:val="00A2158C"/>
    <w:rsid w:val="00A243B1"/>
    <w:rsid w:val="00A54C52"/>
    <w:rsid w:val="00A56F67"/>
    <w:rsid w:val="00A85331"/>
    <w:rsid w:val="00A90EBB"/>
    <w:rsid w:val="00A937FE"/>
    <w:rsid w:val="00AA286E"/>
    <w:rsid w:val="00AC5704"/>
    <w:rsid w:val="00AD1D0F"/>
    <w:rsid w:val="00AE5B4D"/>
    <w:rsid w:val="00AF2502"/>
    <w:rsid w:val="00AF2DA0"/>
    <w:rsid w:val="00B03374"/>
    <w:rsid w:val="00B03F1C"/>
    <w:rsid w:val="00B20599"/>
    <w:rsid w:val="00B30F1C"/>
    <w:rsid w:val="00B364DF"/>
    <w:rsid w:val="00B36BBD"/>
    <w:rsid w:val="00B42695"/>
    <w:rsid w:val="00B54C74"/>
    <w:rsid w:val="00B56F25"/>
    <w:rsid w:val="00B608BA"/>
    <w:rsid w:val="00B6329B"/>
    <w:rsid w:val="00B64335"/>
    <w:rsid w:val="00B74C43"/>
    <w:rsid w:val="00B8494D"/>
    <w:rsid w:val="00BA0814"/>
    <w:rsid w:val="00BB643C"/>
    <w:rsid w:val="00BB79D7"/>
    <w:rsid w:val="00BE2DE9"/>
    <w:rsid w:val="00BE793B"/>
    <w:rsid w:val="00C07FF7"/>
    <w:rsid w:val="00C50E2F"/>
    <w:rsid w:val="00C543E6"/>
    <w:rsid w:val="00C63285"/>
    <w:rsid w:val="00C676EB"/>
    <w:rsid w:val="00C758C7"/>
    <w:rsid w:val="00C86763"/>
    <w:rsid w:val="00C93A3F"/>
    <w:rsid w:val="00CB1ED2"/>
    <w:rsid w:val="00CC1EED"/>
    <w:rsid w:val="00CD0CF4"/>
    <w:rsid w:val="00CD12CC"/>
    <w:rsid w:val="00CD2308"/>
    <w:rsid w:val="00CE2194"/>
    <w:rsid w:val="00CF5AB7"/>
    <w:rsid w:val="00D121D4"/>
    <w:rsid w:val="00D2440E"/>
    <w:rsid w:val="00D33729"/>
    <w:rsid w:val="00D34043"/>
    <w:rsid w:val="00D3600C"/>
    <w:rsid w:val="00D47C62"/>
    <w:rsid w:val="00D576C0"/>
    <w:rsid w:val="00D661DF"/>
    <w:rsid w:val="00D76CA4"/>
    <w:rsid w:val="00D80AAD"/>
    <w:rsid w:val="00DA0954"/>
    <w:rsid w:val="00DA756D"/>
    <w:rsid w:val="00DB43D1"/>
    <w:rsid w:val="00DD31F1"/>
    <w:rsid w:val="00DD7838"/>
    <w:rsid w:val="00E05D59"/>
    <w:rsid w:val="00E176F5"/>
    <w:rsid w:val="00E275BD"/>
    <w:rsid w:val="00E31CAE"/>
    <w:rsid w:val="00E34724"/>
    <w:rsid w:val="00E42FF3"/>
    <w:rsid w:val="00E56A3F"/>
    <w:rsid w:val="00E72AEC"/>
    <w:rsid w:val="00E86073"/>
    <w:rsid w:val="00EA6EA6"/>
    <w:rsid w:val="00EA78ED"/>
    <w:rsid w:val="00ED4F91"/>
    <w:rsid w:val="00EE1F36"/>
    <w:rsid w:val="00EE4132"/>
    <w:rsid w:val="00EE7146"/>
    <w:rsid w:val="00EE746C"/>
    <w:rsid w:val="00EF2222"/>
    <w:rsid w:val="00EF27EC"/>
    <w:rsid w:val="00EF7C1B"/>
    <w:rsid w:val="00F0270D"/>
    <w:rsid w:val="00F05AFC"/>
    <w:rsid w:val="00F07C21"/>
    <w:rsid w:val="00F12E04"/>
    <w:rsid w:val="00F24B76"/>
    <w:rsid w:val="00F26A66"/>
    <w:rsid w:val="00F27745"/>
    <w:rsid w:val="00F42C10"/>
    <w:rsid w:val="00F47B10"/>
    <w:rsid w:val="00F53538"/>
    <w:rsid w:val="00F55F80"/>
    <w:rsid w:val="00F66AEB"/>
    <w:rsid w:val="00F70A5E"/>
    <w:rsid w:val="00F746E1"/>
    <w:rsid w:val="00F76439"/>
    <w:rsid w:val="00F926ED"/>
    <w:rsid w:val="00F94527"/>
    <w:rsid w:val="00FA189C"/>
    <w:rsid w:val="00FA6067"/>
    <w:rsid w:val="00FA6110"/>
    <w:rsid w:val="00FB42D3"/>
    <w:rsid w:val="00FD7652"/>
    <w:rsid w:val="00FE644A"/>
    <w:rsid w:val="013006E6"/>
    <w:rsid w:val="02E95659"/>
    <w:rsid w:val="06150B9D"/>
    <w:rsid w:val="068FA018"/>
    <w:rsid w:val="06DE129F"/>
    <w:rsid w:val="0871F57A"/>
    <w:rsid w:val="0A15B361"/>
    <w:rsid w:val="1007C19B"/>
    <w:rsid w:val="108CA2B5"/>
    <w:rsid w:val="12C615B2"/>
    <w:rsid w:val="142133D3"/>
    <w:rsid w:val="1574A2FC"/>
    <w:rsid w:val="1611A263"/>
    <w:rsid w:val="1655CF09"/>
    <w:rsid w:val="17C2FBA9"/>
    <w:rsid w:val="18F8E771"/>
    <w:rsid w:val="1A3D6ABF"/>
    <w:rsid w:val="1B6238B2"/>
    <w:rsid w:val="1BC7A78C"/>
    <w:rsid w:val="1C966CCC"/>
    <w:rsid w:val="1E1B20B1"/>
    <w:rsid w:val="21AB906B"/>
    <w:rsid w:val="21ADA5EE"/>
    <w:rsid w:val="27E9CFC8"/>
    <w:rsid w:val="2E3EF661"/>
    <w:rsid w:val="30C0D7CF"/>
    <w:rsid w:val="31BD8F56"/>
    <w:rsid w:val="325A9C4F"/>
    <w:rsid w:val="325CA830"/>
    <w:rsid w:val="3AEAF547"/>
    <w:rsid w:val="3B317E7B"/>
    <w:rsid w:val="42E58407"/>
    <w:rsid w:val="459EF645"/>
    <w:rsid w:val="46B7E679"/>
    <w:rsid w:val="479AE736"/>
    <w:rsid w:val="47E6D929"/>
    <w:rsid w:val="4DA237E9"/>
    <w:rsid w:val="4F40142B"/>
    <w:rsid w:val="4FB6AFBE"/>
    <w:rsid w:val="4FF5D37F"/>
    <w:rsid w:val="511FAC8B"/>
    <w:rsid w:val="52358C6F"/>
    <w:rsid w:val="5407EDB8"/>
    <w:rsid w:val="572ADD5A"/>
    <w:rsid w:val="57491A2F"/>
    <w:rsid w:val="57AE5896"/>
    <w:rsid w:val="57BF64BE"/>
    <w:rsid w:val="5BF2E4A8"/>
    <w:rsid w:val="60896E1B"/>
    <w:rsid w:val="61CCA2EC"/>
    <w:rsid w:val="61FE5581"/>
    <w:rsid w:val="62ACAEED"/>
    <w:rsid w:val="6433728D"/>
    <w:rsid w:val="663DC6DE"/>
    <w:rsid w:val="6693264B"/>
    <w:rsid w:val="6822BC13"/>
    <w:rsid w:val="6906E3B0"/>
    <w:rsid w:val="6A290D97"/>
    <w:rsid w:val="6A4696AA"/>
    <w:rsid w:val="6F767DF1"/>
    <w:rsid w:val="6F9BA37E"/>
    <w:rsid w:val="752BDFB8"/>
    <w:rsid w:val="75812149"/>
    <w:rsid w:val="768A854E"/>
    <w:rsid w:val="76C7B019"/>
    <w:rsid w:val="7747AD9B"/>
    <w:rsid w:val="78E86287"/>
    <w:rsid w:val="792CA2D0"/>
    <w:rsid w:val="7A48EEEC"/>
    <w:rsid w:val="7B2E5821"/>
    <w:rsid w:val="7D2B5B02"/>
    <w:rsid w:val="7ECB1333"/>
    <w:rsid w:val="7F9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E26F0F"/>
  <w15:docId w15:val="{5E454FCA-7F9E-47E3-ACBA-C9447E3A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EE4132"/>
    <w:pPr>
      <w:spacing w:before="60" w:after="120" w:line="240" w:lineRule="atLeast"/>
    </w:pPr>
  </w:style>
  <w:style w:type="paragraph" w:styleId="Heading1">
    <w:name w:val="heading 1"/>
    <w:basedOn w:val="Normal"/>
    <w:next w:val="Normal"/>
    <w:link w:val="Heading1Char"/>
    <w:autoRedefine/>
    <w:uiPriority w:val="1"/>
    <w:qFormat/>
    <w:rsid w:val="0027072B"/>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27072B"/>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27072B"/>
    <w:pPr>
      <w:outlineLvl w:val="2"/>
    </w:pPr>
    <w:rPr>
      <w:color w:val="0071CE"/>
      <w:sz w:val="36"/>
    </w:rPr>
  </w:style>
  <w:style w:type="paragraph" w:styleId="Heading4">
    <w:name w:val="heading 4"/>
    <w:basedOn w:val="Heading3"/>
    <w:next w:val="Normal"/>
    <w:link w:val="Heading4Char"/>
    <w:uiPriority w:val="1"/>
    <w:qFormat/>
    <w:rsid w:val="0027072B"/>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27072B"/>
    <w:pPr>
      <w:outlineLvl w:val="4"/>
    </w:pPr>
    <w:rPr>
      <w:rFonts w:eastAsiaTheme="majorEastAsia"/>
      <w:sz w:val="26"/>
    </w:rPr>
  </w:style>
  <w:style w:type="paragraph" w:styleId="Heading6">
    <w:name w:val="heading 6"/>
    <w:basedOn w:val="Normal"/>
    <w:next w:val="Normal"/>
    <w:link w:val="Heading6Char"/>
    <w:uiPriority w:val="9"/>
    <w:semiHidden/>
    <w:rsid w:val="0027072B"/>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27072B"/>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27072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27072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072B"/>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27072B"/>
    <w:rPr>
      <w:rFonts w:ascii="Franklin Gothic Medium" w:eastAsiaTheme="majorEastAsia" w:hAnsi="Franklin Gothic Medium" w:cstheme="majorBidi"/>
      <w:bCs/>
      <w:iCs/>
      <w:color w:val="0071CE"/>
      <w:sz w:val="26"/>
      <w:szCs w:val="21"/>
    </w:rPr>
  </w:style>
  <w:style w:type="paragraph" w:styleId="Subtitle">
    <w:name w:val="Subtitle"/>
    <w:basedOn w:val="Normal"/>
    <w:next w:val="Normal"/>
    <w:link w:val="SubtitleChar"/>
    <w:uiPriority w:val="11"/>
    <w:semiHidden/>
    <w:rsid w:val="0027072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27072B"/>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27072B"/>
    <w:pPr>
      <w:numPr>
        <w:numId w:val="5"/>
      </w:numPr>
    </w:pPr>
  </w:style>
  <w:style w:type="character" w:customStyle="1" w:styleId="Heading7Char">
    <w:name w:val="Heading 7 Char"/>
    <w:basedOn w:val="DefaultParagraphFont"/>
    <w:link w:val="Heading7"/>
    <w:uiPriority w:val="9"/>
    <w:semiHidden/>
    <w:rsid w:val="0027072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7072B"/>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27072B"/>
  </w:style>
  <w:style w:type="paragraph" w:styleId="Footer">
    <w:name w:val="footer"/>
    <w:basedOn w:val="Normal"/>
    <w:link w:val="FooterChar"/>
    <w:autoRedefine/>
    <w:uiPriority w:val="1"/>
    <w:qFormat/>
    <w:rsid w:val="005D52AF"/>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1"/>
    <w:rsid w:val="005D52AF"/>
    <w:rPr>
      <w:i/>
      <w:color w:val="0071CE"/>
      <w:sz w:val="18"/>
      <w:szCs w:val="18"/>
    </w:rPr>
  </w:style>
  <w:style w:type="paragraph" w:styleId="Title">
    <w:name w:val="Title"/>
    <w:basedOn w:val="Heading1"/>
    <w:next w:val="Normal"/>
    <w:link w:val="TitleChar"/>
    <w:rsid w:val="0027072B"/>
    <w:pPr>
      <w:outlineLvl w:val="9"/>
    </w:pPr>
  </w:style>
  <w:style w:type="character" w:customStyle="1" w:styleId="Heading1Char">
    <w:name w:val="Heading 1 Char"/>
    <w:basedOn w:val="DefaultParagraphFont"/>
    <w:link w:val="Heading1"/>
    <w:uiPriority w:val="1"/>
    <w:rsid w:val="0027072B"/>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27072B"/>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27072B"/>
    <w:rPr>
      <w:rFonts w:ascii="Franklin Gothic Book" w:eastAsiaTheme="minorEastAsia" w:hAnsi="Franklin Gothic Book"/>
      <w:color w:val="5A5A5A" w:themeColor="text1" w:themeTint="A5"/>
      <w:spacing w:val="15"/>
      <w:sz w:val="22"/>
      <w:szCs w:val="22"/>
    </w:rPr>
  </w:style>
  <w:style w:type="character" w:customStyle="1" w:styleId="Heading9Char">
    <w:name w:val="Heading 9 Char"/>
    <w:basedOn w:val="DefaultParagraphFont"/>
    <w:link w:val="Heading9"/>
    <w:uiPriority w:val="9"/>
    <w:semiHidden/>
    <w:rsid w:val="0027072B"/>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rsid w:val="0027072B"/>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27072B"/>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27072B"/>
    <w:pPr>
      <w:tabs>
        <w:tab w:val="right" w:leader="dot" w:pos="9170"/>
      </w:tabs>
      <w:spacing w:after="100"/>
      <w:ind w:left="200"/>
    </w:pPr>
  </w:style>
  <w:style w:type="paragraph" w:styleId="TOC1">
    <w:name w:val="toc 1"/>
    <w:basedOn w:val="Normal"/>
    <w:next w:val="Normal"/>
    <w:autoRedefine/>
    <w:uiPriority w:val="39"/>
    <w:rsid w:val="0027072B"/>
    <w:pPr>
      <w:tabs>
        <w:tab w:val="right" w:leader="dot" w:pos="9170"/>
      </w:tabs>
      <w:spacing w:after="100"/>
    </w:pPr>
  </w:style>
  <w:style w:type="character" w:styleId="Hyperlink">
    <w:name w:val="Hyperlink"/>
    <w:basedOn w:val="DefaultParagraphFont"/>
    <w:uiPriority w:val="99"/>
    <w:rsid w:val="0027072B"/>
    <w:rPr>
      <w:rFonts w:ascii="Franklin Gothic Book" w:hAnsi="Franklin Gothic Book"/>
      <w:color w:val="0563C1" w:themeColor="hyperlink"/>
      <w:u w:val="single"/>
    </w:rPr>
  </w:style>
  <w:style w:type="table" w:styleId="TableGrid">
    <w:name w:val="Table Grid"/>
    <w:basedOn w:val="TableNormal"/>
    <w:uiPriority w:val="59"/>
    <w:rsid w:val="0027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27072B"/>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27072B"/>
    <w:rPr>
      <w:rFonts w:ascii="Franklin Gothic Book" w:hAnsi="Franklin Gothic Book"/>
      <w:sz w:val="22"/>
      <w:szCs w:val="22"/>
    </w:rPr>
  </w:style>
  <w:style w:type="character" w:customStyle="1" w:styleId="Heading4Char">
    <w:name w:val="Heading 4 Char"/>
    <w:basedOn w:val="DefaultParagraphFont"/>
    <w:link w:val="Heading4"/>
    <w:uiPriority w:val="1"/>
    <w:rsid w:val="0027072B"/>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27072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27072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27072B"/>
    <w:rPr>
      <w:rFonts w:ascii="Franklin Gothic Book" w:hAnsi="Franklin Gothic Book"/>
      <w:i/>
      <w:iCs/>
      <w:color w:val="4472C4" w:themeColor="accent1"/>
      <w:sz w:val="22"/>
      <w:szCs w:val="22"/>
    </w:rPr>
  </w:style>
  <w:style w:type="character" w:styleId="IntenseReference">
    <w:name w:val="Intense Reference"/>
    <w:basedOn w:val="DefaultParagraphFont"/>
    <w:uiPriority w:val="32"/>
    <w:semiHidden/>
    <w:rsid w:val="0027072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27072B"/>
    <w:rPr>
      <w:rFonts w:ascii="Franklin Gothic Book" w:hAnsi="Franklin Gothic Book"/>
      <w:i/>
      <w:iCs/>
    </w:rPr>
  </w:style>
  <w:style w:type="paragraph" w:styleId="ListParagraph">
    <w:name w:val="List Paragraph"/>
    <w:basedOn w:val="Normal"/>
    <w:uiPriority w:val="34"/>
    <w:qFormat/>
    <w:rsid w:val="0027072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27072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27072B"/>
    <w:rPr>
      <w:rFonts w:ascii="Franklin Gothic Book" w:hAnsi="Franklin Gothic Book"/>
      <w:b/>
      <w:color w:val="0071CE"/>
      <w:sz w:val="28"/>
      <w:szCs w:val="28"/>
    </w:rPr>
  </w:style>
  <w:style w:type="paragraph" w:styleId="NoSpacing">
    <w:name w:val="No Spacing"/>
    <w:uiPriority w:val="1"/>
    <w:qFormat/>
    <w:rsid w:val="0027072B"/>
    <w:pPr>
      <w:spacing w:after="0" w:line="240" w:lineRule="auto"/>
    </w:pPr>
    <w:rPr>
      <w:rFonts w:cs="Times New Roman"/>
      <w:szCs w:val="24"/>
    </w:rPr>
  </w:style>
  <w:style w:type="character" w:styleId="PageNumber">
    <w:name w:val="page number"/>
    <w:basedOn w:val="DefaultParagraphFont"/>
    <w:uiPriority w:val="99"/>
    <w:semiHidden/>
    <w:unhideWhenUsed/>
    <w:rsid w:val="0027072B"/>
  </w:style>
  <w:style w:type="paragraph" w:styleId="Quote">
    <w:name w:val="Quote"/>
    <w:basedOn w:val="Normal"/>
    <w:next w:val="Normal"/>
    <w:link w:val="QuoteChar"/>
    <w:uiPriority w:val="29"/>
    <w:semiHidden/>
    <w:rsid w:val="0027072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7072B"/>
    <w:rPr>
      <w:rFonts w:ascii="Franklin Gothic Book" w:hAnsi="Franklin Gothic Book"/>
      <w:i/>
      <w:iCs/>
      <w:color w:val="404040" w:themeColor="text1" w:themeTint="BF"/>
      <w:sz w:val="22"/>
      <w:szCs w:val="22"/>
    </w:rPr>
  </w:style>
  <w:style w:type="character" w:styleId="Strong">
    <w:name w:val="Strong"/>
    <w:uiPriority w:val="22"/>
    <w:semiHidden/>
    <w:rsid w:val="0027072B"/>
    <w:rPr>
      <w:rFonts w:ascii="Franklin Gothic Book" w:hAnsi="Franklin Gothic Book"/>
      <w:b/>
      <w:sz w:val="20"/>
      <w:szCs w:val="21"/>
    </w:rPr>
  </w:style>
  <w:style w:type="character" w:styleId="SubtleEmphasis">
    <w:name w:val="Subtle Emphasis"/>
    <w:basedOn w:val="DefaultParagraphFont"/>
    <w:uiPriority w:val="19"/>
    <w:semiHidden/>
    <w:rsid w:val="0027072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27072B"/>
    <w:rPr>
      <w:rFonts w:ascii="Franklin Gothic Book" w:hAnsi="Franklin Gothic Book"/>
      <w:smallCaps/>
      <w:color w:val="5A5A5A" w:themeColor="text1" w:themeTint="A5"/>
    </w:rPr>
  </w:style>
  <w:style w:type="table" w:styleId="MediumShading1">
    <w:name w:val="Medium Shading 1"/>
    <w:basedOn w:val="TableNormal"/>
    <w:uiPriority w:val="63"/>
    <w:rsid w:val="0027072B"/>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270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7072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27072B"/>
    <w:pPr>
      <w:spacing w:after="100"/>
      <w:ind w:left="400"/>
    </w:pPr>
  </w:style>
  <w:style w:type="paragraph" w:customStyle="1" w:styleId="CoverpageyearH1">
    <w:name w:val="Cover page year H1"/>
    <w:basedOn w:val="Body"/>
    <w:next w:val="Body"/>
    <w:link w:val="CoverpageyearH1Char"/>
    <w:uiPriority w:val="2"/>
    <w:qFormat/>
    <w:rsid w:val="0027072B"/>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27072B"/>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27072B"/>
    <w:pPr>
      <w:spacing w:after="100"/>
      <w:ind w:left="600"/>
    </w:pPr>
  </w:style>
  <w:style w:type="paragraph" w:styleId="TOCHeading">
    <w:name w:val="TOC Heading"/>
    <w:next w:val="Normal"/>
    <w:autoRedefine/>
    <w:uiPriority w:val="39"/>
    <w:semiHidden/>
    <w:qFormat/>
    <w:rsid w:val="0027072B"/>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A56F67"/>
  </w:style>
  <w:style w:type="paragraph" w:customStyle="1" w:styleId="TableHeading2">
    <w:name w:val="Table Heading 2"/>
    <w:next w:val="Body"/>
    <w:link w:val="TableHeading2Char"/>
    <w:uiPriority w:val="1"/>
    <w:semiHidden/>
    <w:rsid w:val="0027072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27072B"/>
    <w:rPr>
      <w:rFonts w:ascii="Franklin Gothic Medium" w:hAnsi="Franklin Gothic Medium" w:cs="SourceSansPro-Light"/>
      <w:b/>
      <w:bCs/>
      <w:color w:val="0071CE"/>
      <w:sz w:val="44"/>
      <w:szCs w:val="21"/>
    </w:rPr>
  </w:style>
  <w:style w:type="character" w:styleId="CommentReference">
    <w:name w:val="annotation reference"/>
    <w:basedOn w:val="DefaultParagraphFont"/>
    <w:uiPriority w:val="99"/>
    <w:semiHidden/>
    <w:unhideWhenUsed/>
    <w:rsid w:val="0027072B"/>
    <w:rPr>
      <w:sz w:val="16"/>
      <w:szCs w:val="16"/>
    </w:rPr>
  </w:style>
  <w:style w:type="character" w:customStyle="1" w:styleId="ContactstextChar">
    <w:name w:val="Contacts text Char"/>
    <w:basedOn w:val="DefaultParagraphFont"/>
    <w:link w:val="Contactstext"/>
    <w:uiPriority w:val="1"/>
    <w:rsid w:val="00E31CAE"/>
    <w:rPr>
      <w:rFonts w:ascii="Franklin Gothic Book" w:hAnsi="Franklin Gothic Book"/>
    </w:rPr>
  </w:style>
  <w:style w:type="paragraph" w:styleId="CommentText">
    <w:name w:val="annotation text"/>
    <w:basedOn w:val="Normal"/>
    <w:link w:val="CommentTextChar"/>
    <w:uiPriority w:val="99"/>
    <w:semiHidden/>
    <w:unhideWhenUsed/>
    <w:rsid w:val="0027072B"/>
  </w:style>
  <w:style w:type="character" w:customStyle="1" w:styleId="CommentTextChar">
    <w:name w:val="Comment Text Char"/>
    <w:basedOn w:val="DefaultParagraphFont"/>
    <w:link w:val="CommentText"/>
    <w:uiPriority w:val="99"/>
    <w:semiHidden/>
    <w:rsid w:val="0027072B"/>
    <w:rPr>
      <w:rFonts w:ascii="Franklin Gothic Book" w:hAnsi="Franklin Gothic Book"/>
      <w:sz w:val="22"/>
      <w:szCs w:val="22"/>
    </w:rPr>
  </w:style>
  <w:style w:type="paragraph" w:styleId="CommentSubject">
    <w:name w:val="annotation subject"/>
    <w:basedOn w:val="CommentText"/>
    <w:next w:val="CommentText"/>
    <w:link w:val="CommentSubjectChar"/>
    <w:uiPriority w:val="99"/>
    <w:semiHidden/>
    <w:unhideWhenUsed/>
    <w:rsid w:val="0027072B"/>
    <w:rPr>
      <w:b/>
      <w:bCs/>
    </w:rPr>
  </w:style>
  <w:style w:type="character" w:customStyle="1" w:styleId="CommentSubjectChar">
    <w:name w:val="Comment Subject Char"/>
    <w:basedOn w:val="CommentTextChar"/>
    <w:link w:val="CommentSubject"/>
    <w:uiPriority w:val="99"/>
    <w:semiHidden/>
    <w:rsid w:val="0027072B"/>
    <w:rPr>
      <w:rFonts w:ascii="Franklin Gothic Book" w:hAnsi="Franklin Gothic Book"/>
      <w:b/>
      <w:bCs/>
      <w:sz w:val="22"/>
      <w:szCs w:val="22"/>
    </w:rPr>
  </w:style>
  <w:style w:type="paragraph" w:styleId="BalloonText">
    <w:name w:val="Balloon Text"/>
    <w:basedOn w:val="Normal"/>
    <w:link w:val="BalloonTextChar"/>
    <w:uiPriority w:val="99"/>
    <w:semiHidden/>
    <w:unhideWhenUsed/>
    <w:rsid w:val="002707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2B"/>
    <w:rPr>
      <w:rFonts w:ascii="Segoe UI" w:hAnsi="Segoe UI" w:cs="Segoe UI"/>
      <w:sz w:val="18"/>
      <w:szCs w:val="18"/>
    </w:rPr>
  </w:style>
  <w:style w:type="numbering" w:customStyle="1" w:styleId="Bulletlist">
    <w:name w:val="Bullet list"/>
    <w:uiPriority w:val="99"/>
    <w:rsid w:val="0027072B"/>
    <w:pPr>
      <w:numPr>
        <w:numId w:val="2"/>
      </w:numPr>
    </w:pPr>
  </w:style>
  <w:style w:type="table" w:customStyle="1" w:styleId="PlainTable11">
    <w:name w:val="Plain Table 11"/>
    <w:aliases w:val="Centered justified table"/>
    <w:basedOn w:val="TableGrid1"/>
    <w:uiPriority w:val="41"/>
    <w:rsid w:val="0027072B"/>
    <w:pPr>
      <w:spacing w:after="0"/>
      <w:jc w:val="center"/>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27072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707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27072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27072B"/>
    <w:rPr>
      <w:color w:val="808080"/>
      <w:shd w:val="clear" w:color="auto" w:fill="E6E6E6"/>
    </w:rPr>
  </w:style>
  <w:style w:type="table" w:customStyle="1" w:styleId="GridTable1Light2">
    <w:name w:val="Grid Table 1 Light2"/>
    <w:basedOn w:val="TableNormal"/>
    <w:uiPriority w:val="46"/>
    <w:rsid w:val="00270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27072B"/>
    <w:rPr>
      <w:b/>
    </w:rPr>
  </w:style>
  <w:style w:type="paragraph" w:customStyle="1" w:styleId="Italics">
    <w:name w:val="Italics"/>
    <w:basedOn w:val="Body"/>
    <w:link w:val="ItalicsChar"/>
    <w:qFormat/>
    <w:rsid w:val="0027072B"/>
    <w:rPr>
      <w:i/>
    </w:rPr>
  </w:style>
  <w:style w:type="character" w:customStyle="1" w:styleId="BoldChar">
    <w:name w:val="Bold Char"/>
    <w:basedOn w:val="BodyChar"/>
    <w:link w:val="Bold"/>
    <w:rsid w:val="0027072B"/>
    <w:rPr>
      <w:rFonts w:ascii="Franklin Gothic Book" w:hAnsi="Franklin Gothic Book"/>
      <w:b/>
      <w:sz w:val="22"/>
      <w:szCs w:val="22"/>
    </w:rPr>
  </w:style>
  <w:style w:type="character" w:customStyle="1" w:styleId="ItalicsChar">
    <w:name w:val="Italics Char"/>
    <w:basedOn w:val="BodyChar"/>
    <w:link w:val="Italics"/>
    <w:rsid w:val="0027072B"/>
    <w:rPr>
      <w:rFonts w:ascii="Franklin Gothic Book" w:hAnsi="Franklin Gothic Book"/>
      <w:i/>
      <w:sz w:val="22"/>
      <w:szCs w:val="22"/>
    </w:rPr>
  </w:style>
  <w:style w:type="paragraph" w:styleId="Header">
    <w:name w:val="header"/>
    <w:basedOn w:val="Normal"/>
    <w:link w:val="HeaderChar"/>
    <w:uiPriority w:val="99"/>
    <w:rsid w:val="0027072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072B"/>
    <w:rPr>
      <w:rFonts w:ascii="Franklin Gothic Book" w:hAnsi="Franklin Gothic Book"/>
      <w:sz w:val="22"/>
      <w:szCs w:val="22"/>
    </w:rPr>
  </w:style>
  <w:style w:type="numbering" w:customStyle="1" w:styleId="Style1">
    <w:name w:val="Style1"/>
    <w:uiPriority w:val="99"/>
    <w:rsid w:val="0027072B"/>
    <w:pPr>
      <w:numPr>
        <w:numId w:val="3"/>
      </w:numPr>
    </w:pPr>
  </w:style>
  <w:style w:type="paragraph" w:customStyle="1" w:styleId="Numberedlist">
    <w:name w:val="Numbered list"/>
    <w:basedOn w:val="Body"/>
    <w:next w:val="Body"/>
    <w:link w:val="NumberedlistChar"/>
    <w:qFormat/>
    <w:rsid w:val="0027072B"/>
    <w:pPr>
      <w:numPr>
        <w:numId w:val="7"/>
      </w:numPr>
    </w:pPr>
  </w:style>
  <w:style w:type="character" w:customStyle="1" w:styleId="NumberedlistChar">
    <w:name w:val="Numbered list Char"/>
    <w:basedOn w:val="BodyChar"/>
    <w:link w:val="Numberedlist"/>
    <w:rsid w:val="0027072B"/>
    <w:rPr>
      <w:rFonts w:ascii="Franklin Gothic Book" w:hAnsi="Franklin Gothic Book"/>
      <w:sz w:val="22"/>
      <w:szCs w:val="22"/>
    </w:rPr>
  </w:style>
  <w:style w:type="numbering" w:customStyle="1" w:styleId="Style2">
    <w:name w:val="Style2"/>
    <w:uiPriority w:val="99"/>
    <w:rsid w:val="0027072B"/>
    <w:pPr>
      <w:numPr>
        <w:numId w:val="4"/>
      </w:numPr>
    </w:pPr>
  </w:style>
  <w:style w:type="paragraph" w:customStyle="1" w:styleId="Coverpagecontactinformation">
    <w:name w:val="Cover page contact information"/>
    <w:basedOn w:val="Body"/>
    <w:next w:val="Body"/>
    <w:rsid w:val="0027072B"/>
    <w:pPr>
      <w:spacing w:before="0"/>
      <w:jc w:val="center"/>
    </w:pPr>
    <w:rPr>
      <w:sz w:val="24"/>
    </w:rPr>
  </w:style>
  <w:style w:type="character" w:styleId="PlaceholderText">
    <w:name w:val="Placeholder Text"/>
    <w:basedOn w:val="DefaultParagraphFont"/>
    <w:uiPriority w:val="99"/>
    <w:semiHidden/>
    <w:rsid w:val="00AE5B4D"/>
    <w:rPr>
      <w:color w:val="808080"/>
    </w:rPr>
  </w:style>
  <w:style w:type="paragraph" w:styleId="FootnoteText">
    <w:name w:val="footnote text"/>
    <w:basedOn w:val="Normal"/>
    <w:link w:val="FootnoteTextChar"/>
    <w:uiPriority w:val="99"/>
    <w:semiHidden/>
    <w:unhideWhenUsed/>
    <w:rsid w:val="009A3E1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A3E12"/>
    <w:rPr>
      <w:sz w:val="20"/>
      <w:szCs w:val="20"/>
    </w:rPr>
  </w:style>
  <w:style w:type="character" w:styleId="FootnoteReference">
    <w:name w:val="footnote reference"/>
    <w:basedOn w:val="DefaultParagraphFont"/>
    <w:uiPriority w:val="99"/>
    <w:semiHidden/>
    <w:unhideWhenUsed/>
    <w:rsid w:val="009A3E12"/>
    <w:rPr>
      <w:vertAlign w:val="superscript"/>
    </w:rPr>
  </w:style>
  <w:style w:type="paragraph" w:customStyle="1" w:styleId="Default">
    <w:name w:val="Default"/>
    <w:rsid w:val="00090414"/>
    <w:pPr>
      <w:autoSpaceDE w:val="0"/>
      <w:autoSpaceDN w:val="0"/>
      <w:adjustRightInd w:val="0"/>
      <w:spacing w:after="0" w:line="240" w:lineRule="auto"/>
    </w:pPr>
    <w:rPr>
      <w:rFonts w:cs="Franklin Gothic Book"/>
      <w:color w:val="000000"/>
      <w:sz w:val="24"/>
      <w:szCs w:val="24"/>
    </w:rPr>
  </w:style>
  <w:style w:type="character" w:customStyle="1" w:styleId="apple-tab-span">
    <w:name w:val="apple-tab-span"/>
    <w:basedOn w:val="DefaultParagraphFont"/>
    <w:rsid w:val="00635282"/>
  </w:style>
  <w:style w:type="character" w:customStyle="1" w:styleId="normaltextrun">
    <w:name w:val="normaltextrun"/>
    <w:basedOn w:val="DefaultParagraphFont"/>
    <w:rsid w:val="00AD1D0F"/>
  </w:style>
  <w:style w:type="character" w:customStyle="1" w:styleId="eop">
    <w:name w:val="eop"/>
    <w:basedOn w:val="DefaultParagraphFont"/>
    <w:rsid w:val="00AD1D0F"/>
  </w:style>
  <w:style w:type="paragraph" w:styleId="Revision">
    <w:name w:val="Revision"/>
    <w:hidden/>
    <w:uiPriority w:val="99"/>
    <w:semiHidden/>
    <w:rsid w:val="00CD12CC"/>
    <w:pPr>
      <w:spacing w:after="0" w:line="240" w:lineRule="auto"/>
    </w:pPr>
  </w:style>
  <w:style w:type="character" w:styleId="UnresolvedMention">
    <w:name w:val="Unresolved Mention"/>
    <w:basedOn w:val="DefaultParagraphFont"/>
    <w:uiPriority w:val="99"/>
    <w:semiHidden/>
    <w:unhideWhenUsed/>
    <w:rsid w:val="00CD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5473">
      <w:bodyDiv w:val="1"/>
      <w:marLeft w:val="0"/>
      <w:marRight w:val="0"/>
      <w:marTop w:val="0"/>
      <w:marBottom w:val="0"/>
      <w:divBdr>
        <w:top w:val="none" w:sz="0" w:space="0" w:color="auto"/>
        <w:left w:val="none" w:sz="0" w:space="0" w:color="auto"/>
        <w:bottom w:val="none" w:sz="0" w:space="0" w:color="auto"/>
        <w:right w:val="none" w:sz="0" w:space="0" w:color="auto"/>
      </w:divBdr>
    </w:div>
    <w:div w:id="441582451">
      <w:bodyDiv w:val="1"/>
      <w:marLeft w:val="0"/>
      <w:marRight w:val="0"/>
      <w:marTop w:val="0"/>
      <w:marBottom w:val="0"/>
      <w:divBdr>
        <w:top w:val="none" w:sz="0" w:space="0" w:color="auto"/>
        <w:left w:val="none" w:sz="0" w:space="0" w:color="auto"/>
        <w:bottom w:val="none" w:sz="0" w:space="0" w:color="auto"/>
        <w:right w:val="none" w:sz="0" w:space="0" w:color="auto"/>
      </w:divBdr>
    </w:div>
    <w:div w:id="716701797">
      <w:bodyDiv w:val="1"/>
      <w:marLeft w:val="0"/>
      <w:marRight w:val="0"/>
      <w:marTop w:val="0"/>
      <w:marBottom w:val="0"/>
      <w:divBdr>
        <w:top w:val="none" w:sz="0" w:space="0" w:color="auto"/>
        <w:left w:val="none" w:sz="0" w:space="0" w:color="auto"/>
        <w:bottom w:val="none" w:sz="0" w:space="0" w:color="auto"/>
        <w:right w:val="none" w:sz="0" w:space="0" w:color="auto"/>
      </w:divBdr>
    </w:div>
    <w:div w:id="777480971">
      <w:bodyDiv w:val="1"/>
      <w:marLeft w:val="0"/>
      <w:marRight w:val="0"/>
      <w:marTop w:val="0"/>
      <w:marBottom w:val="0"/>
      <w:divBdr>
        <w:top w:val="none" w:sz="0" w:space="0" w:color="auto"/>
        <w:left w:val="none" w:sz="0" w:space="0" w:color="auto"/>
        <w:bottom w:val="none" w:sz="0" w:space="0" w:color="auto"/>
        <w:right w:val="none" w:sz="0" w:space="0" w:color="auto"/>
      </w:divBdr>
    </w:div>
    <w:div w:id="863636286">
      <w:bodyDiv w:val="1"/>
      <w:marLeft w:val="0"/>
      <w:marRight w:val="0"/>
      <w:marTop w:val="0"/>
      <w:marBottom w:val="0"/>
      <w:divBdr>
        <w:top w:val="none" w:sz="0" w:space="0" w:color="auto"/>
        <w:left w:val="none" w:sz="0" w:space="0" w:color="auto"/>
        <w:bottom w:val="none" w:sz="0" w:space="0" w:color="auto"/>
        <w:right w:val="none" w:sz="0" w:space="0" w:color="auto"/>
      </w:divBdr>
    </w:div>
    <w:div w:id="883759414">
      <w:bodyDiv w:val="1"/>
      <w:marLeft w:val="0"/>
      <w:marRight w:val="0"/>
      <w:marTop w:val="0"/>
      <w:marBottom w:val="0"/>
      <w:divBdr>
        <w:top w:val="none" w:sz="0" w:space="0" w:color="auto"/>
        <w:left w:val="none" w:sz="0" w:space="0" w:color="auto"/>
        <w:bottom w:val="none" w:sz="0" w:space="0" w:color="auto"/>
        <w:right w:val="none" w:sz="0" w:space="0" w:color="auto"/>
      </w:divBdr>
    </w:div>
    <w:div w:id="1444224768">
      <w:bodyDiv w:val="1"/>
      <w:marLeft w:val="0"/>
      <w:marRight w:val="0"/>
      <w:marTop w:val="0"/>
      <w:marBottom w:val="0"/>
      <w:divBdr>
        <w:top w:val="none" w:sz="0" w:space="0" w:color="auto"/>
        <w:left w:val="none" w:sz="0" w:space="0" w:color="auto"/>
        <w:bottom w:val="none" w:sz="0" w:space="0" w:color="auto"/>
        <w:right w:val="none" w:sz="0" w:space="0" w:color="auto"/>
      </w:divBdr>
    </w:div>
    <w:div w:id="1546405472">
      <w:bodyDiv w:val="1"/>
      <w:marLeft w:val="0"/>
      <w:marRight w:val="0"/>
      <w:marTop w:val="0"/>
      <w:marBottom w:val="0"/>
      <w:divBdr>
        <w:top w:val="none" w:sz="0" w:space="0" w:color="auto"/>
        <w:left w:val="none" w:sz="0" w:space="0" w:color="auto"/>
        <w:bottom w:val="none" w:sz="0" w:space="0" w:color="auto"/>
        <w:right w:val="none" w:sz="0" w:space="0" w:color="auto"/>
      </w:divBdr>
    </w:div>
    <w:div w:id="1586769909">
      <w:bodyDiv w:val="1"/>
      <w:marLeft w:val="0"/>
      <w:marRight w:val="0"/>
      <w:marTop w:val="0"/>
      <w:marBottom w:val="0"/>
      <w:divBdr>
        <w:top w:val="none" w:sz="0" w:space="0" w:color="auto"/>
        <w:left w:val="none" w:sz="0" w:space="0" w:color="auto"/>
        <w:bottom w:val="none" w:sz="0" w:space="0" w:color="auto"/>
        <w:right w:val="none" w:sz="0" w:space="0" w:color="auto"/>
      </w:divBdr>
    </w:div>
    <w:div w:id="20587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heeler@sbct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C1961A531994E8F12E6D74A572E1D" ma:contentTypeVersion="7" ma:contentTypeDescription="Create a new document." ma:contentTypeScope="" ma:versionID="a0430a05e3ee3228a787b126af9e8f27">
  <xsd:schema xmlns:xsd="http://www.w3.org/2001/XMLSchema" xmlns:xs="http://www.w3.org/2001/XMLSchema" xmlns:p="http://schemas.microsoft.com/office/2006/metadata/properties" xmlns:ns3="6fe4a646-9a5b-40a0-b2ad-9169a3f7c2c1" xmlns:ns4="c4f6c52c-0e1f-4956-8441-72384df3219c" targetNamespace="http://schemas.microsoft.com/office/2006/metadata/properties" ma:root="true" ma:fieldsID="38ccf26182f9f8818b41cb77c667c0cd" ns3:_="" ns4:_="">
    <xsd:import namespace="6fe4a646-9a5b-40a0-b2ad-9169a3f7c2c1"/>
    <xsd:import namespace="c4f6c52c-0e1f-4956-8441-72384df32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4a646-9a5b-40a0-b2ad-9169a3f7c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f6c52c-0e1f-4956-8441-72384df32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DE32-A11C-4F49-B1F2-8D176C5D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4a646-9a5b-40a0-b2ad-9169a3f7c2c1"/>
    <ds:schemaRef ds:uri="c4f6c52c-0e1f-4956-8441-72384df32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8D735-2934-4CB0-B1AF-6F7E8481E1B9}">
  <ds:schemaRefs>
    <ds:schemaRef ds:uri="http://schemas.microsoft.com/sharepoint/v3/contenttype/forms"/>
  </ds:schemaRefs>
</ds:datastoreItem>
</file>

<file path=customXml/itemProps3.xml><?xml version="1.0" encoding="utf-8"?>
<ds:datastoreItem xmlns:ds="http://schemas.openxmlformats.org/officeDocument/2006/customXml" ds:itemID="{3BADA91A-80B5-4C8B-89D7-06EF64DAA795}">
  <ds:schemaRefs>
    <ds:schemaRef ds:uri="c4f6c52c-0e1f-4956-8441-72384df3219c"/>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fe4a646-9a5b-40a0-b2ad-9169a3f7c2c1"/>
  </ds:schemaRefs>
</ds:datastoreItem>
</file>

<file path=customXml/itemProps4.xml><?xml version="1.0" encoding="utf-8"?>
<ds:datastoreItem xmlns:ds="http://schemas.openxmlformats.org/officeDocument/2006/customXml" ds:itemID="{00F22B31-1037-4386-AB98-C680CBFF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High Demand - Attachment A</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Demand - Attachment A</dc:title>
  <dc:subject>2017-2018 Grant and Fiscal Guideilnes</dc:subject>
  <dc:creator>Dylan Jilek</dc:creator>
  <cp:lastModifiedBy>Genevieve Howard</cp:lastModifiedBy>
  <cp:revision>12</cp:revision>
  <cp:lastPrinted>2018-01-08T17:22:00Z</cp:lastPrinted>
  <dcterms:created xsi:type="dcterms:W3CDTF">2022-05-13T16:17:00Z</dcterms:created>
  <dcterms:modified xsi:type="dcterms:W3CDTF">2022-05-26T22:31:00Z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0x010100869C1961A531994E8F12E6D74A572E1D</vt:lpwstr>
  </property>
</Properties>
</file>