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FAE7" w14:textId="77777777" w:rsidR="00DD5917" w:rsidRPr="00705993" w:rsidRDefault="00DD5917" w:rsidP="00DD5917">
      <w:pPr>
        <w:pStyle w:val="Heading1"/>
        <w:rPr>
          <w:rFonts w:ascii="Franklin Gothic Book" w:hAnsi="Franklin Gothic Book"/>
          <w:b/>
          <w:bCs/>
        </w:rPr>
      </w:pPr>
      <w:r w:rsidRPr="00705993">
        <w:rPr>
          <w:rFonts w:ascii="Franklin Gothic Book" w:hAnsi="Franklin Gothic Book"/>
          <w:b/>
          <w:bCs/>
        </w:rPr>
        <w:t xml:space="preserve">Guided Pathways Advisory Council </w:t>
      </w:r>
    </w:p>
    <w:p w14:paraId="5D90476F" w14:textId="3A87C3F8" w:rsidR="00DD5917" w:rsidRPr="00705993" w:rsidRDefault="00DD5917" w:rsidP="00DD5917">
      <w:pPr>
        <w:spacing w:after="0"/>
        <w:rPr>
          <w:rFonts w:ascii="Franklin Gothic Book" w:hAnsi="Franklin Gothic Book"/>
          <w:sz w:val="24"/>
          <w:szCs w:val="24"/>
        </w:rPr>
      </w:pPr>
      <w:r w:rsidRPr="00705993">
        <w:rPr>
          <w:rFonts w:ascii="Franklin Gothic Book" w:hAnsi="Franklin Gothic Book"/>
          <w:sz w:val="24"/>
          <w:szCs w:val="24"/>
        </w:rPr>
        <w:t>Friday, October 20</w:t>
      </w:r>
      <w:r w:rsidRPr="00705993">
        <w:rPr>
          <w:rFonts w:ascii="Franklin Gothic Book" w:hAnsi="Franklin Gothic Book"/>
          <w:sz w:val="24"/>
          <w:szCs w:val="24"/>
          <w:vertAlign w:val="superscript"/>
        </w:rPr>
        <w:t>th</w:t>
      </w:r>
      <w:r w:rsidRPr="00705993">
        <w:rPr>
          <w:rFonts w:ascii="Franklin Gothic Book" w:hAnsi="Franklin Gothic Book"/>
          <w:sz w:val="24"/>
          <w:szCs w:val="24"/>
        </w:rPr>
        <w:t>, 2023</w:t>
      </w:r>
    </w:p>
    <w:p w14:paraId="03114D29" w14:textId="77777777" w:rsidR="00DD5917" w:rsidRPr="00705993" w:rsidRDefault="00DD5917" w:rsidP="00DD5917">
      <w:pPr>
        <w:spacing w:after="0"/>
        <w:rPr>
          <w:rFonts w:ascii="Franklin Gothic Book" w:hAnsi="Franklin Gothic Book"/>
        </w:rPr>
      </w:pPr>
      <w:r w:rsidRPr="00705993">
        <w:rPr>
          <w:rFonts w:ascii="Franklin Gothic Book" w:hAnsi="Franklin Gothic Book"/>
          <w:sz w:val="24"/>
          <w:szCs w:val="24"/>
        </w:rPr>
        <w:t>9:00-10:45 a.m. (</w:t>
      </w:r>
      <w:r w:rsidRPr="00705993">
        <w:rPr>
          <w:rFonts w:ascii="Franklin Gothic Book" w:hAnsi="Franklin Gothic Book"/>
        </w:rPr>
        <w:t>Virtual)</w:t>
      </w:r>
    </w:p>
    <w:p w14:paraId="49C9DD95" w14:textId="77777777" w:rsidR="00DD5917" w:rsidRPr="00705993" w:rsidRDefault="00DD5917" w:rsidP="00DD5917">
      <w:pPr>
        <w:spacing w:after="0"/>
        <w:rPr>
          <w:rFonts w:ascii="Franklin Gothic Book" w:hAnsi="Franklin Gothic Book"/>
          <w:sz w:val="24"/>
          <w:szCs w:val="24"/>
        </w:rPr>
      </w:pPr>
    </w:p>
    <w:p w14:paraId="6046861B" w14:textId="77777777" w:rsidR="00DD5917" w:rsidRPr="00705993" w:rsidRDefault="00DD5917" w:rsidP="00DD5917">
      <w:pPr>
        <w:spacing w:after="0"/>
        <w:rPr>
          <w:rFonts w:ascii="Franklin Gothic Book" w:eastAsia="Calibri" w:hAnsi="Franklin Gothic Book" w:cs="Times New Roman"/>
          <w:sz w:val="28"/>
          <w:szCs w:val="28"/>
          <w:u w:val="single"/>
        </w:rPr>
      </w:pPr>
      <w:r w:rsidRPr="00705993">
        <w:rPr>
          <w:rFonts w:ascii="Franklin Gothic Book" w:eastAsia="Calibri" w:hAnsi="Franklin Gothic Book" w:cs="Times New Roman"/>
          <w:sz w:val="28"/>
          <w:szCs w:val="28"/>
          <w:u w:val="single"/>
        </w:rPr>
        <w:t>Meeting Minutes</w:t>
      </w:r>
    </w:p>
    <w:p w14:paraId="0C9396A6" w14:textId="39910D4E" w:rsidR="00DD5917" w:rsidRPr="00705993" w:rsidRDefault="00DD5917" w:rsidP="00705993">
      <w:pPr>
        <w:tabs>
          <w:tab w:val="left" w:pos="2256"/>
        </w:tabs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Attendance: </w:t>
      </w:r>
      <w:r w:rsidR="00705993" w:rsidRPr="00705993">
        <w:rPr>
          <w:rFonts w:ascii="Franklin Gothic Book" w:hAnsi="Franklin Gothic Book"/>
        </w:rPr>
        <w:t>Jenn</w:t>
      </w:r>
      <w:r w:rsidR="00705993" w:rsidRPr="00705993">
        <w:rPr>
          <w:rFonts w:ascii="Franklin Gothic Book" w:hAnsi="Franklin Gothic Book"/>
        </w:rPr>
        <w:t xml:space="preserve"> </w:t>
      </w:r>
      <w:r w:rsidR="00705993" w:rsidRPr="00705993">
        <w:rPr>
          <w:rFonts w:ascii="Franklin Gothic Book" w:hAnsi="Franklin Gothic Book"/>
        </w:rPr>
        <w:t>Adrein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 xml:space="preserve">Karl </w:t>
      </w:r>
      <w:r w:rsidR="00705993" w:rsidRPr="00705993">
        <w:rPr>
          <w:rFonts w:ascii="Franklin Gothic Book" w:hAnsi="Franklin Gothic Book"/>
        </w:rPr>
        <w:t>B</w:t>
      </w:r>
      <w:r w:rsidR="00705993" w:rsidRPr="00705993">
        <w:rPr>
          <w:rFonts w:ascii="Franklin Gothic Book" w:hAnsi="Franklin Gothic Book"/>
        </w:rPr>
        <w:t>ailey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Brook Bane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Robert Britten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Sarah Cabbage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Dawn Draus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Karen</w:t>
      </w:r>
      <w:r w:rsidR="00705993" w:rsidRPr="00705993">
        <w:rPr>
          <w:rFonts w:ascii="Franklin Gothic Book" w:hAnsi="Franklin Gothic Book"/>
        </w:rPr>
        <w:t xml:space="preserve"> </w:t>
      </w:r>
      <w:r w:rsidR="00705993" w:rsidRPr="00705993">
        <w:rPr>
          <w:rFonts w:ascii="Franklin Gothic Book" w:hAnsi="Franklin Gothic Book"/>
        </w:rPr>
        <w:t>Edwards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Fia Eliasson Creek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Sara Gomez Edwards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Weny Hall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Jason Hetterle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Lauren Hibbs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Jon</w:t>
      </w:r>
      <w:r w:rsidR="00705993" w:rsidRPr="00705993">
        <w:rPr>
          <w:rFonts w:ascii="Franklin Gothic Book" w:hAnsi="Franklin Gothic Book"/>
        </w:rPr>
        <w:t xml:space="preserve"> </w:t>
      </w:r>
      <w:r w:rsidR="00705993" w:rsidRPr="00705993">
        <w:rPr>
          <w:rFonts w:ascii="Franklin Gothic Book" w:hAnsi="Franklin Gothic Book"/>
        </w:rPr>
        <w:t>Kerr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Amy Morrison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Tim Stokes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Amunoo</w:t>
      </w:r>
      <w:r w:rsidR="00705993" w:rsidRPr="00705993">
        <w:rPr>
          <w:rFonts w:ascii="Franklin Gothic Book" w:hAnsi="Franklin Gothic Book"/>
        </w:rPr>
        <w:t xml:space="preserve"> T</w:t>
      </w:r>
      <w:r w:rsidR="00705993" w:rsidRPr="00705993">
        <w:rPr>
          <w:rFonts w:ascii="Franklin Gothic Book" w:hAnsi="Franklin Gothic Book"/>
        </w:rPr>
        <w:t>embo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Michelle Waltz</w:t>
      </w:r>
      <w:r w:rsidR="00705993" w:rsidRPr="00705993">
        <w:rPr>
          <w:rFonts w:ascii="Franklin Gothic Book" w:hAnsi="Franklin Gothic Book"/>
        </w:rPr>
        <w:t xml:space="preserve">, </w:t>
      </w:r>
      <w:r w:rsidR="00705993" w:rsidRPr="00705993">
        <w:rPr>
          <w:rFonts w:ascii="Franklin Gothic Book" w:hAnsi="Franklin Gothic Book"/>
        </w:rPr>
        <w:t>Monica</w:t>
      </w:r>
      <w:r w:rsidR="00705993">
        <w:rPr>
          <w:rFonts w:ascii="Franklin Gothic Book" w:hAnsi="Franklin Gothic Book"/>
        </w:rPr>
        <w:t xml:space="preserve"> </w:t>
      </w:r>
      <w:r w:rsidR="00705993" w:rsidRPr="00705993">
        <w:rPr>
          <w:rFonts w:ascii="Franklin Gothic Book" w:hAnsi="Franklin Gothic Book"/>
        </w:rPr>
        <w:t>Wilson</w:t>
      </w:r>
    </w:p>
    <w:p w14:paraId="510AA80C" w14:textId="67712855" w:rsidR="00DD5917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2023-2024 GPAC Focus</w:t>
      </w:r>
    </w:p>
    <w:p w14:paraId="2DDE0E90" w14:textId="77777777" w:rsidR="00DD5917" w:rsidRPr="00705993" w:rsidRDefault="00DD5917" w:rsidP="00DD5917">
      <w:p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The primary focus for GPAC this year will be on Guided Pathways practices and ctcLink/technology integration. </w:t>
      </w:r>
    </w:p>
    <w:p w14:paraId="3AE167AE" w14:textId="77777777" w:rsidR="00DD5917" w:rsidRPr="00705993" w:rsidRDefault="00DD5917" w:rsidP="00DD5917">
      <w:p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Some planned activities for this work include:</w:t>
      </w:r>
    </w:p>
    <w:p w14:paraId="74534EFB" w14:textId="0D19E2CD" w:rsidR="00DD5917" w:rsidRPr="00705993" w:rsidRDefault="00DD5917" w:rsidP="00DD5917">
      <w:pPr>
        <w:pStyle w:val="ListParagraph"/>
        <w:numPr>
          <w:ilvl w:val="0"/>
          <w:numId w:val="14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Collaboration </w:t>
      </w:r>
      <w:r w:rsidR="009B3C5B" w:rsidRPr="00705993">
        <w:rPr>
          <w:rFonts w:ascii="Franklin Gothic Book" w:hAnsi="Franklin Gothic Book"/>
        </w:rPr>
        <w:t>is required</w:t>
      </w:r>
      <w:r w:rsidRPr="00705993">
        <w:rPr>
          <w:rFonts w:ascii="Franklin Gothic Book" w:hAnsi="Franklin Gothic Book"/>
        </w:rPr>
        <w:t xml:space="preserve"> to develop business process guides for advising and retention that center Guided Pathways principles.</w:t>
      </w:r>
    </w:p>
    <w:p w14:paraId="3B09EC0B" w14:textId="77777777" w:rsidR="00DD5917" w:rsidRPr="00705993" w:rsidRDefault="00DD5917" w:rsidP="00DD5917">
      <w:pPr>
        <w:pStyle w:val="ListParagraph"/>
        <w:numPr>
          <w:ilvl w:val="0"/>
          <w:numId w:val="14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Business process mapping and analysis necessary for ctcLink improvements and student success software integration</w:t>
      </w:r>
    </w:p>
    <w:p w14:paraId="5F56AE1E" w14:textId="1231555D" w:rsidR="00DD5917" w:rsidRPr="00705993" w:rsidRDefault="00DD5917" w:rsidP="00DD5917">
      <w:pPr>
        <w:pStyle w:val="ListParagraph"/>
        <w:numPr>
          <w:ilvl w:val="0"/>
          <w:numId w:val="14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Increased contextualized professional development offerings that integrate ctcLink and student success software.</w:t>
      </w:r>
    </w:p>
    <w:p w14:paraId="06425D0C" w14:textId="10333025" w:rsidR="00F61D2B" w:rsidRPr="00705993" w:rsidRDefault="00F61D2B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Reporting and Accountability</w:t>
      </w:r>
    </w:p>
    <w:p w14:paraId="3641904A" w14:textId="2C69AABF" w:rsidR="00DD5917" w:rsidRPr="00705993" w:rsidRDefault="00DD5917" w:rsidP="00DD5917">
      <w:pPr>
        <w:pStyle w:val="ListParagraph"/>
        <w:numPr>
          <w:ilvl w:val="0"/>
          <w:numId w:val="17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Legislative</w:t>
      </w:r>
      <w:r w:rsidR="00F61D2B" w:rsidRPr="00705993">
        <w:rPr>
          <w:rFonts w:ascii="Franklin Gothic Book" w:hAnsi="Franklin Gothic Book"/>
        </w:rPr>
        <w:t xml:space="preserve"> </w:t>
      </w:r>
      <w:r w:rsidRPr="00705993">
        <w:rPr>
          <w:rFonts w:ascii="Franklin Gothic Book" w:hAnsi="Franklin Gothic Book"/>
        </w:rPr>
        <w:t xml:space="preserve">report: Washington Institute for Public Policy preliminary report due March 2024. </w:t>
      </w:r>
      <w:r w:rsidR="009B3C5B" w:rsidRPr="00705993">
        <w:rPr>
          <w:rFonts w:ascii="Franklin Gothic Book" w:hAnsi="Franklin Gothic Book"/>
        </w:rPr>
        <w:t>This report e</w:t>
      </w:r>
      <w:r w:rsidRPr="00705993">
        <w:rPr>
          <w:rFonts w:ascii="Franklin Gothic Book" w:hAnsi="Franklin Gothic Book"/>
        </w:rPr>
        <w:t>valuates Guided Pathways on early student outcomes and reviews the implementation of the model in Washington. Final evaluation due in 2029</w:t>
      </w:r>
    </w:p>
    <w:p w14:paraId="73732BD7" w14:textId="77777777" w:rsidR="00DD5917" w:rsidRPr="00705993" w:rsidRDefault="00DD5917" w:rsidP="00DD5917">
      <w:pPr>
        <w:pStyle w:val="ListParagraph"/>
        <w:numPr>
          <w:ilvl w:val="0"/>
          <w:numId w:val="17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College Spark Washington Evaluation-coming soon</w:t>
      </w:r>
    </w:p>
    <w:p w14:paraId="7100A810" w14:textId="7192FB6C" w:rsidR="00F61D2B" w:rsidRPr="00705993" w:rsidRDefault="00DD5917" w:rsidP="00DD5917">
      <w:pPr>
        <w:pStyle w:val="ListParagraph"/>
        <w:numPr>
          <w:ilvl w:val="0"/>
          <w:numId w:val="17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Community College Research Center Scale of Adoption Survey results and analysis—available now</w:t>
      </w:r>
    </w:p>
    <w:p w14:paraId="1468D4A4" w14:textId="7FD3543D" w:rsidR="0013260B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 xml:space="preserve">Updated Cohort Approach </w:t>
      </w:r>
    </w:p>
    <w:p w14:paraId="47DC931F" w14:textId="77777777" w:rsidR="00DD5917" w:rsidRPr="00705993" w:rsidRDefault="00DD5917" w:rsidP="000D78BD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Smaller and cohesive cohorts</w:t>
      </w:r>
    </w:p>
    <w:p w14:paraId="7BA8BD5B" w14:textId="586BA5AE" w:rsidR="00DD5917" w:rsidRPr="00705993" w:rsidRDefault="00DD5917" w:rsidP="00DD5917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Grouping of practices that would have some dedicated spaces around specific areas. </w:t>
      </w:r>
    </w:p>
    <w:p w14:paraId="431720CF" w14:textId="0D3F0EB7" w:rsidR="00DD5917" w:rsidRPr="00705993" w:rsidRDefault="00DD5917" w:rsidP="00DD5917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Rural convenings and technical colleges to convene regarding their specific struggles but still grouping them with the new “cohort”. </w:t>
      </w:r>
    </w:p>
    <w:p w14:paraId="53BB03BA" w14:textId="7EF8AA65" w:rsidR="00DD5917" w:rsidRPr="00705993" w:rsidRDefault="00DD5917" w:rsidP="00DD5917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Cohort loosely based </w:t>
      </w:r>
      <w:proofErr w:type="gramStart"/>
      <w:r w:rsidRPr="00705993">
        <w:rPr>
          <w:rFonts w:ascii="Franklin Gothic Book" w:hAnsi="Franklin Gothic Book"/>
        </w:rPr>
        <w:t>from</w:t>
      </w:r>
      <w:proofErr w:type="gramEnd"/>
      <w:r w:rsidRPr="00705993">
        <w:rPr>
          <w:rFonts w:ascii="Franklin Gothic Book" w:hAnsi="Franklin Gothic Book"/>
        </w:rPr>
        <w:t xml:space="preserve"> the pillars. Grouping by pathways design. Colleges that are working on one or more of </w:t>
      </w:r>
      <w:r w:rsidR="009B3C5B" w:rsidRPr="00705993">
        <w:rPr>
          <w:rFonts w:ascii="Franklin Gothic Book" w:hAnsi="Franklin Gothic Book"/>
        </w:rPr>
        <w:t>these areas</w:t>
      </w:r>
      <w:r w:rsidRPr="00705993">
        <w:rPr>
          <w:rFonts w:ascii="Franklin Gothic Book" w:hAnsi="Franklin Gothic Book"/>
        </w:rPr>
        <w:t xml:space="preserve"> o</w:t>
      </w:r>
      <w:r w:rsidR="009B3C5B" w:rsidRPr="00705993">
        <w:rPr>
          <w:rFonts w:ascii="Franklin Gothic Book" w:hAnsi="Franklin Gothic Book"/>
        </w:rPr>
        <w:t>ver the</w:t>
      </w:r>
      <w:r w:rsidRPr="00705993">
        <w:rPr>
          <w:rFonts w:ascii="Franklin Gothic Book" w:hAnsi="Franklin Gothic Book"/>
        </w:rPr>
        <w:t xml:space="preserve"> next couple of years. </w:t>
      </w:r>
    </w:p>
    <w:p w14:paraId="121A1A56" w14:textId="7404EA98" w:rsidR="00DD5917" w:rsidRPr="00705993" w:rsidRDefault="00DD5917" w:rsidP="00DD5917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Peer leadership, learning, and sharing.</w:t>
      </w:r>
    </w:p>
    <w:p w14:paraId="0E7111B6" w14:textId="3BC2B372" w:rsidR="00DD5917" w:rsidRPr="00705993" w:rsidRDefault="00DD5917" w:rsidP="00DD5917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Aligned Professional development.</w:t>
      </w:r>
    </w:p>
    <w:p w14:paraId="22C13D00" w14:textId="77777777" w:rsidR="00DD5917" w:rsidRPr="00705993" w:rsidRDefault="00DD5917" w:rsidP="00DD5917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Coaching support and alignment</w:t>
      </w:r>
    </w:p>
    <w:p w14:paraId="237E9C8F" w14:textId="3175B032" w:rsidR="00DD5917" w:rsidRPr="00705993" w:rsidRDefault="00DD5917" w:rsidP="00DD5917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Cohort informed by Work Plan Goals</w:t>
      </w:r>
    </w:p>
    <w:p w14:paraId="019A4C1F" w14:textId="2B93EEEC" w:rsidR="00DD5917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Discussion Questions:</w:t>
      </w:r>
    </w:p>
    <w:p w14:paraId="0D4AE694" w14:textId="6A3BF65F" w:rsidR="0013260B" w:rsidRPr="00705993" w:rsidRDefault="0013260B">
      <w:p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How have you experienced Guided Pathways cohorts</w:t>
      </w:r>
      <w:r w:rsidR="00DD5917" w:rsidRPr="00705993">
        <w:rPr>
          <w:rFonts w:ascii="Franklin Gothic Book" w:hAnsi="Franklin Gothic Book"/>
        </w:rPr>
        <w:t>, what has and has not worked and how would you like to see cohort organized</w:t>
      </w:r>
      <w:r w:rsidRPr="00705993">
        <w:rPr>
          <w:rFonts w:ascii="Franklin Gothic Book" w:hAnsi="Franklin Gothic Book"/>
        </w:rPr>
        <w:t>?</w:t>
      </w:r>
    </w:p>
    <w:p w14:paraId="48B2152C" w14:textId="170A2EE0" w:rsidR="0013260B" w:rsidRPr="00705993" w:rsidRDefault="0013260B" w:rsidP="0013260B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lastRenderedPageBreak/>
        <w:t>Bellingham Technical College</w:t>
      </w:r>
      <w:r w:rsidR="00DD5917" w:rsidRPr="00705993">
        <w:rPr>
          <w:rFonts w:ascii="Franklin Gothic Book" w:hAnsi="Franklin Gothic Book"/>
        </w:rPr>
        <w:t>-</w:t>
      </w:r>
      <w:r w:rsidR="009B3C5B" w:rsidRPr="00705993">
        <w:rPr>
          <w:rFonts w:ascii="Franklin Gothic Book" w:hAnsi="Franklin Gothic Book"/>
        </w:rPr>
        <w:t xml:space="preserve"> N</w:t>
      </w:r>
      <w:r w:rsidRPr="00705993">
        <w:rPr>
          <w:rFonts w:ascii="Franklin Gothic Book" w:hAnsi="Franklin Gothic Book"/>
        </w:rPr>
        <w:t xml:space="preserve">ever felt like they were apart of the cohorts, they felt left out </w:t>
      </w:r>
      <w:r w:rsidR="00DD5917" w:rsidRPr="00705993">
        <w:rPr>
          <w:rFonts w:ascii="Franklin Gothic Book" w:hAnsi="Franklin Gothic Book"/>
        </w:rPr>
        <w:t xml:space="preserve">of the professional development </w:t>
      </w:r>
      <w:r w:rsidRPr="00705993">
        <w:rPr>
          <w:rFonts w:ascii="Franklin Gothic Book" w:hAnsi="Franklin Gothic Book"/>
        </w:rPr>
        <w:t>and access</w:t>
      </w:r>
      <w:r w:rsidR="009B3C5B" w:rsidRPr="00705993">
        <w:rPr>
          <w:rFonts w:ascii="Franklin Gothic Book" w:hAnsi="Franklin Gothic Book"/>
        </w:rPr>
        <w:t xml:space="preserve"> to resources</w:t>
      </w:r>
      <w:r w:rsidRPr="00705993">
        <w:rPr>
          <w:rFonts w:ascii="Franklin Gothic Book" w:hAnsi="Franklin Gothic Book"/>
        </w:rPr>
        <w:t xml:space="preserve">. When moving forward how can it be inclusive. </w:t>
      </w:r>
      <w:r w:rsidR="00DD5917" w:rsidRPr="00705993">
        <w:rPr>
          <w:rFonts w:ascii="Franklin Gothic Book" w:hAnsi="Franklin Gothic Book"/>
        </w:rPr>
        <w:t>Where are we weak, where can we grow and learn from our system.</w:t>
      </w:r>
    </w:p>
    <w:p w14:paraId="36B953FF" w14:textId="705FD379" w:rsidR="0013260B" w:rsidRPr="00705993" w:rsidRDefault="0013260B" w:rsidP="00DD5917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L</w:t>
      </w:r>
      <w:r w:rsidR="00DD5917" w:rsidRPr="00705993">
        <w:rPr>
          <w:rFonts w:ascii="Franklin Gothic Book" w:hAnsi="Franklin Gothic Book"/>
        </w:rPr>
        <w:t xml:space="preserve">ake </w:t>
      </w:r>
      <w:r w:rsidRPr="00705993">
        <w:rPr>
          <w:rFonts w:ascii="Franklin Gothic Book" w:hAnsi="Franklin Gothic Book"/>
        </w:rPr>
        <w:t>W</w:t>
      </w:r>
      <w:r w:rsidR="00DD5917" w:rsidRPr="00705993">
        <w:rPr>
          <w:rFonts w:ascii="Franklin Gothic Book" w:hAnsi="Franklin Gothic Book"/>
        </w:rPr>
        <w:t>ashington t</w:t>
      </w:r>
      <w:r w:rsidRPr="00705993">
        <w:rPr>
          <w:rFonts w:ascii="Franklin Gothic Book" w:hAnsi="Franklin Gothic Book"/>
        </w:rPr>
        <w:t>ech</w:t>
      </w:r>
      <w:r w:rsidR="00DD5917" w:rsidRPr="00705993">
        <w:rPr>
          <w:rFonts w:ascii="Franklin Gothic Book" w:hAnsi="Franklin Gothic Book"/>
        </w:rPr>
        <w:t>nology</w:t>
      </w:r>
      <w:r w:rsidRPr="00705993">
        <w:rPr>
          <w:rFonts w:ascii="Franklin Gothic Book" w:hAnsi="Franklin Gothic Book"/>
        </w:rPr>
        <w:t xml:space="preserve">- </w:t>
      </w:r>
      <w:r w:rsidR="00DD5917" w:rsidRPr="00705993">
        <w:rPr>
          <w:rFonts w:ascii="Franklin Gothic Book" w:hAnsi="Franklin Gothic Book"/>
        </w:rPr>
        <w:t>D</w:t>
      </w:r>
      <w:r w:rsidRPr="00705993">
        <w:rPr>
          <w:rFonts w:ascii="Franklin Gothic Book" w:hAnsi="Franklin Gothic Book"/>
        </w:rPr>
        <w:t xml:space="preserve">ifferent </w:t>
      </w:r>
      <w:r w:rsidR="009B3C5B" w:rsidRPr="00705993">
        <w:rPr>
          <w:rFonts w:ascii="Franklin Gothic Book" w:hAnsi="Franklin Gothic Book"/>
        </w:rPr>
        <w:t>experiences between</w:t>
      </w:r>
      <w:r w:rsidRPr="00705993">
        <w:rPr>
          <w:rFonts w:ascii="Franklin Gothic Book" w:hAnsi="Franklin Gothic Book"/>
        </w:rPr>
        <w:t xml:space="preserve"> tech</w:t>
      </w:r>
      <w:r w:rsidR="009B3C5B" w:rsidRPr="00705993">
        <w:rPr>
          <w:rFonts w:ascii="Franklin Gothic Book" w:hAnsi="Franklin Gothic Book"/>
        </w:rPr>
        <w:t>nical</w:t>
      </w:r>
      <w:r w:rsidRPr="00705993">
        <w:rPr>
          <w:rFonts w:ascii="Franklin Gothic Book" w:hAnsi="Franklin Gothic Book"/>
        </w:rPr>
        <w:t xml:space="preserve"> </w:t>
      </w:r>
      <w:r w:rsidR="009B3C5B" w:rsidRPr="00705993">
        <w:rPr>
          <w:rFonts w:ascii="Franklin Gothic Book" w:hAnsi="Franklin Gothic Book"/>
        </w:rPr>
        <w:t xml:space="preserve">and </w:t>
      </w:r>
      <w:r w:rsidRPr="00705993">
        <w:rPr>
          <w:rFonts w:ascii="Franklin Gothic Book" w:hAnsi="Franklin Gothic Book"/>
        </w:rPr>
        <w:t>general</w:t>
      </w:r>
      <w:r w:rsidR="009B3C5B" w:rsidRPr="00705993">
        <w:rPr>
          <w:rFonts w:ascii="Franklin Gothic Book" w:hAnsi="Franklin Gothic Book"/>
        </w:rPr>
        <w:t xml:space="preserve"> colleges. T</w:t>
      </w:r>
      <w:r w:rsidRPr="00705993">
        <w:rPr>
          <w:rFonts w:ascii="Franklin Gothic Book" w:hAnsi="Franklin Gothic Book"/>
        </w:rPr>
        <w:t>here has been so much turnover, information is missing on what has been done and what we could be doing.</w:t>
      </w:r>
    </w:p>
    <w:p w14:paraId="6D95D805" w14:textId="2C1110B2" w:rsidR="00DD5917" w:rsidRPr="00705993" w:rsidRDefault="00DD5917" w:rsidP="00DD5917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South Puget Sound Community College- 7 years of being in a cohort with not a lot of </w:t>
      </w:r>
      <w:proofErr w:type="gramStart"/>
      <w:r w:rsidR="009B3C5B" w:rsidRPr="00705993">
        <w:rPr>
          <w:rFonts w:ascii="Franklin Gothic Book" w:hAnsi="Franklin Gothic Book"/>
        </w:rPr>
        <w:t>turnover</w:t>
      </w:r>
      <w:proofErr w:type="gramEnd"/>
      <w:r w:rsidR="009B3C5B" w:rsidRPr="00705993">
        <w:rPr>
          <w:rFonts w:ascii="Franklin Gothic Book" w:hAnsi="Franklin Gothic Book"/>
        </w:rPr>
        <w:t xml:space="preserve"> </w:t>
      </w:r>
      <w:r w:rsidRPr="00705993">
        <w:rPr>
          <w:rFonts w:ascii="Franklin Gothic Book" w:hAnsi="Franklin Gothic Book"/>
        </w:rPr>
        <w:t>has been good for guided pathways work. The</w:t>
      </w:r>
      <w:r w:rsidR="009B3C5B" w:rsidRPr="00705993">
        <w:rPr>
          <w:rFonts w:ascii="Franklin Gothic Book" w:hAnsi="Franklin Gothic Book"/>
        </w:rPr>
        <w:t xml:space="preserve">re is a </w:t>
      </w:r>
      <w:r w:rsidRPr="00705993">
        <w:rPr>
          <w:rFonts w:ascii="Franklin Gothic Book" w:hAnsi="Franklin Gothic Book"/>
        </w:rPr>
        <w:t xml:space="preserve">struggle with pillars who is doing good work across the system and </w:t>
      </w:r>
      <w:r w:rsidR="009B3C5B" w:rsidRPr="00705993">
        <w:rPr>
          <w:rFonts w:ascii="Franklin Gothic Book" w:hAnsi="Franklin Gothic Book"/>
        </w:rPr>
        <w:t>who has the</w:t>
      </w:r>
      <w:r w:rsidRPr="00705993">
        <w:rPr>
          <w:rFonts w:ascii="Franklin Gothic Book" w:hAnsi="Franklin Gothic Book"/>
        </w:rPr>
        <w:t xml:space="preserve"> best practices</w:t>
      </w:r>
      <w:r w:rsidR="009B3C5B" w:rsidRPr="00705993">
        <w:rPr>
          <w:rFonts w:ascii="Franklin Gothic Book" w:hAnsi="Franklin Gothic Book"/>
        </w:rPr>
        <w:t>.</w:t>
      </w:r>
    </w:p>
    <w:p w14:paraId="7E3A66F5" w14:textId="210BCBE3" w:rsidR="00DD5917" w:rsidRPr="00705993" w:rsidRDefault="00DD5917" w:rsidP="00705993">
      <w:pPr>
        <w:pStyle w:val="Heading3"/>
      </w:pPr>
      <w:r w:rsidRPr="00705993">
        <w:t xml:space="preserve">Ideas for moving forward shared from </w:t>
      </w:r>
      <w:proofErr w:type="gramStart"/>
      <w:r w:rsidRPr="00705993">
        <w:t>council</w:t>
      </w:r>
      <w:proofErr w:type="gramEnd"/>
    </w:p>
    <w:p w14:paraId="47082A3E" w14:textId="5CA773A4" w:rsidR="00DD5917" w:rsidRPr="00705993" w:rsidRDefault="00DD5917" w:rsidP="00DD5917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Guided Pathways Orientation </w:t>
      </w:r>
    </w:p>
    <w:p w14:paraId="1F5D5455" w14:textId="2D24AC13" w:rsidR="00DD5917" w:rsidRPr="00705993" w:rsidRDefault="00DD5917" w:rsidP="00DD5917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How can the State Board highlight colleges in the system that are excelling in specific pillars. </w:t>
      </w:r>
    </w:p>
    <w:p w14:paraId="49C85135" w14:textId="2EA40C1F" w:rsidR="00DD5917" w:rsidRPr="00705993" w:rsidRDefault="00DD5917" w:rsidP="00DD5917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What does a process look like to scale this across the system? </w:t>
      </w:r>
    </w:p>
    <w:p w14:paraId="33ED2B67" w14:textId="519A6890" w:rsidR="00DD5917" w:rsidRPr="00705993" w:rsidRDefault="00DD5917" w:rsidP="00DD5917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How can we all get on the same page for guided pathways and what 2.0 could look like. </w:t>
      </w:r>
    </w:p>
    <w:p w14:paraId="3BB5AA4C" w14:textId="6566B774" w:rsidR="00DD5917" w:rsidRPr="00705993" w:rsidRDefault="00DD5917" w:rsidP="00DD5917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Revisiting and updating the conversation of Coaching and if it is working or not working. </w:t>
      </w:r>
    </w:p>
    <w:p w14:paraId="0272FED8" w14:textId="1ECC2A53" w:rsidR="00DD5917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2024-2026 Work Plan</w:t>
      </w:r>
    </w:p>
    <w:p w14:paraId="3BE7C0C0" w14:textId="77777777" w:rsidR="00DD5917" w:rsidRPr="00705993" w:rsidRDefault="00DD5917" w:rsidP="00DD5917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Scale of Adoption Survey</w:t>
      </w:r>
    </w:p>
    <w:p w14:paraId="6B707D2B" w14:textId="77777777" w:rsidR="00DD5917" w:rsidRPr="00705993" w:rsidRDefault="00DD5917" w:rsidP="00DD591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Longitudinal data</w:t>
      </w:r>
    </w:p>
    <w:p w14:paraId="7CB71703" w14:textId="77777777" w:rsidR="00DD5917" w:rsidRPr="00705993" w:rsidRDefault="00DD5917" w:rsidP="00DD591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Draw from previous surveys and assessments. This what you said you were going to get done, where are you at and where do you need to do more work?</w:t>
      </w:r>
    </w:p>
    <w:p w14:paraId="01B4D0EF" w14:textId="77777777" w:rsidR="00DD5917" w:rsidRPr="00705993" w:rsidRDefault="00DD5917" w:rsidP="00DD5917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Alignment with College priorities</w:t>
      </w:r>
    </w:p>
    <w:p w14:paraId="5E8A4F25" w14:textId="77777777" w:rsidR="00DD5917" w:rsidRPr="00705993" w:rsidRDefault="00DD5917" w:rsidP="00DD591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Strategic Plan</w:t>
      </w:r>
    </w:p>
    <w:p w14:paraId="18EE8711" w14:textId="77777777" w:rsidR="00DD5917" w:rsidRPr="00705993" w:rsidRDefault="00DD5917" w:rsidP="00DD591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Strategic Equity Plan</w:t>
      </w:r>
    </w:p>
    <w:p w14:paraId="6880E622" w14:textId="77777777" w:rsidR="00DD5917" w:rsidRPr="00705993" w:rsidRDefault="00DD5917" w:rsidP="00DD591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Strategic Enrollment Management Plan</w:t>
      </w:r>
    </w:p>
    <w:p w14:paraId="7EBFF7DA" w14:textId="709922B2" w:rsidR="00DD5917" w:rsidRPr="00705993" w:rsidRDefault="00DD5917" w:rsidP="00DD591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Strategic Goal Setting and how you are going to hold yourselves accountable.</w:t>
      </w:r>
    </w:p>
    <w:p w14:paraId="13660F51" w14:textId="6CBBE152" w:rsidR="00DD5917" w:rsidRPr="00705993" w:rsidRDefault="00DD5917" w:rsidP="00DD5917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Use of data and Key Performance Indicators</w:t>
      </w:r>
    </w:p>
    <w:p w14:paraId="61A6BA1A" w14:textId="4256F412" w:rsidR="00DD5917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Peer Professional Learning Opportunities</w:t>
      </w:r>
    </w:p>
    <w:p w14:paraId="4FFB4917" w14:textId="1439541A" w:rsidR="00DD5917" w:rsidRPr="00705993" w:rsidRDefault="00DD5917" w:rsidP="00DD5917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Peer and Professional Learning Calendar: </w:t>
      </w:r>
      <w:hyperlink r:id="rId7" w:history="1">
        <w:r w:rsidRPr="00705993">
          <w:rPr>
            <w:rStyle w:val="Hyperlink"/>
            <w:rFonts w:ascii="Franklin Gothic Book" w:hAnsi="Franklin Gothic Book"/>
          </w:rPr>
          <w:t>https://www.sbctc.edu/colleges-staff/programs-services/student-success-center/peer-professional-learning</w:t>
        </w:r>
      </w:hyperlink>
      <w:r w:rsidRPr="00705993">
        <w:rPr>
          <w:rFonts w:ascii="Franklin Gothic Book" w:hAnsi="Franklin Gothic Book"/>
        </w:rPr>
        <w:t xml:space="preserve"> </w:t>
      </w:r>
    </w:p>
    <w:p w14:paraId="5B3CED58" w14:textId="54BA07D9" w:rsidR="00DD5917" w:rsidRPr="00705993" w:rsidRDefault="00DD5917" w:rsidP="00DD5917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GP </w:t>
      </w:r>
      <w:proofErr w:type="gramStart"/>
      <w:r w:rsidRPr="00705993">
        <w:rPr>
          <w:rFonts w:ascii="Franklin Gothic Book" w:hAnsi="Franklin Gothic Book"/>
        </w:rPr>
        <w:t>lead</w:t>
      </w:r>
      <w:proofErr w:type="gramEnd"/>
      <w:r w:rsidRPr="00705993">
        <w:rPr>
          <w:rFonts w:ascii="Franklin Gothic Book" w:hAnsi="Franklin Gothic Book"/>
        </w:rPr>
        <w:t xml:space="preserve"> retreat: </w:t>
      </w:r>
      <w:hyperlink r:id="rId8" w:history="1">
        <w:r w:rsidRPr="00705993">
          <w:rPr>
            <w:rStyle w:val="Hyperlink"/>
            <w:rFonts w:ascii="Franklin Gothic Book" w:hAnsi="Franklin Gothic Book"/>
          </w:rPr>
          <w:t>https://forms.gle/nAk5XeN9yopt5yxH9</w:t>
        </w:r>
      </w:hyperlink>
      <w:r w:rsidRPr="00705993">
        <w:rPr>
          <w:rFonts w:ascii="Franklin Gothic Book" w:hAnsi="Franklin Gothic Book"/>
        </w:rPr>
        <w:t xml:space="preserve"> </w:t>
      </w:r>
    </w:p>
    <w:p w14:paraId="0E22FAD0" w14:textId="5F5351C9" w:rsidR="00DD5917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CtcLink Common business processes</w:t>
      </w:r>
    </w:p>
    <w:p w14:paraId="4E5BD003" w14:textId="01DBAE4F" w:rsidR="00DD5917" w:rsidRPr="00705993" w:rsidRDefault="00DD5917" w:rsidP="00DD5917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GPAC will be informing and advising </w:t>
      </w:r>
      <w:r w:rsidR="00DC5908" w:rsidRPr="00705993">
        <w:rPr>
          <w:rFonts w:ascii="Franklin Gothic Book" w:hAnsi="Franklin Gothic Book"/>
        </w:rPr>
        <w:t>in</w:t>
      </w:r>
      <w:r w:rsidRPr="00705993">
        <w:rPr>
          <w:rFonts w:ascii="Franklin Gothic Book" w:hAnsi="Franklin Gothic Book"/>
        </w:rPr>
        <w:t xml:space="preserve"> how it relates to guided </w:t>
      </w:r>
      <w:r w:rsidR="009B3C5B" w:rsidRPr="00705993">
        <w:rPr>
          <w:rFonts w:ascii="Franklin Gothic Book" w:hAnsi="Franklin Gothic Book"/>
        </w:rPr>
        <w:t>pathways.</w:t>
      </w:r>
      <w:r w:rsidRPr="00705993">
        <w:rPr>
          <w:rFonts w:ascii="Franklin Gothic Book" w:hAnsi="Franklin Gothic Book"/>
        </w:rPr>
        <w:t xml:space="preserve"> </w:t>
      </w:r>
    </w:p>
    <w:p w14:paraId="79298E06" w14:textId="71E4B8B6" w:rsidR="00DD5917" w:rsidRPr="00705993" w:rsidRDefault="00DD5917" w:rsidP="00DD5917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Common and </w:t>
      </w:r>
      <w:r w:rsidR="009B3C5B" w:rsidRPr="00705993">
        <w:rPr>
          <w:rFonts w:ascii="Franklin Gothic Book" w:hAnsi="Franklin Gothic Book"/>
        </w:rPr>
        <w:t>unified</w:t>
      </w:r>
      <w:r w:rsidRPr="00705993">
        <w:rPr>
          <w:rFonts w:ascii="Franklin Gothic Book" w:hAnsi="Franklin Gothic Book"/>
        </w:rPr>
        <w:t xml:space="preserve"> and uniformed business practices. WACT has asked the State Board to implement code ctcLink as it comes out of the box without a lot of customizations as designed by oracle and PeopleSoft.</w:t>
      </w:r>
    </w:p>
    <w:p w14:paraId="7054C6FD" w14:textId="69CFA559" w:rsidR="00DD5917" w:rsidRPr="00705993" w:rsidRDefault="00DD5917" w:rsidP="00DD5917">
      <w:pPr>
        <w:pStyle w:val="Heading3"/>
        <w:rPr>
          <w:rFonts w:ascii="Franklin Gothic Medium" w:hAnsi="Franklin Gothic Medium"/>
        </w:rPr>
      </w:pPr>
      <w:r w:rsidRPr="00705993">
        <w:rPr>
          <w:rFonts w:ascii="Franklin Gothic Medium" w:hAnsi="Franklin Gothic Medium"/>
        </w:rPr>
        <w:t>Student success software/tools</w:t>
      </w:r>
    </w:p>
    <w:p w14:paraId="16082C27" w14:textId="77777777" w:rsidR="00DD5917" w:rsidRPr="00705993" w:rsidRDefault="00DD5917" w:rsidP="00DD59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As a college system, we are willing to commit to a single implementation and configuration to support a full two-way integration of student success software.</w:t>
      </w:r>
    </w:p>
    <w:p w14:paraId="62EBF5DB" w14:textId="276C58C3" w:rsidR="00DD5917" w:rsidRPr="00705993" w:rsidRDefault="00DD5917" w:rsidP="00DD59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Electing to use the same tool systemwide and post Request for a proposal and a transition plan for everyone. </w:t>
      </w:r>
    </w:p>
    <w:p w14:paraId="0ADCCAFB" w14:textId="62609343" w:rsidR="00DD5917" w:rsidRPr="00705993" w:rsidRDefault="00DD5917" w:rsidP="00DD59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Next Steps:</w:t>
      </w:r>
    </w:p>
    <w:p w14:paraId="1093EA01" w14:textId="2D5A73A3" w:rsidR="00DD5917" w:rsidRPr="00705993" w:rsidRDefault="00DD5917" w:rsidP="00DD5917">
      <w:pPr>
        <w:pStyle w:val="ListParagraph"/>
        <w:numPr>
          <w:ilvl w:val="1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Navigating the RFP process</w:t>
      </w:r>
    </w:p>
    <w:p w14:paraId="2ED2CEFC" w14:textId="2A5A2CD2" w:rsidR="00DD5917" w:rsidRPr="00705993" w:rsidRDefault="00DD5917" w:rsidP="00DD5917">
      <w:pPr>
        <w:pStyle w:val="ListParagraph"/>
        <w:numPr>
          <w:ilvl w:val="1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Building an Executive Steering Committee</w:t>
      </w:r>
    </w:p>
    <w:p w14:paraId="344FC8CB" w14:textId="76FF1AA8" w:rsidR="00DD5917" w:rsidRPr="00705993" w:rsidRDefault="00DD5917" w:rsidP="00DD5917">
      <w:pPr>
        <w:pStyle w:val="ListParagraph"/>
        <w:numPr>
          <w:ilvl w:val="1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lastRenderedPageBreak/>
        <w:t>Determining minimum requirement for software</w:t>
      </w:r>
    </w:p>
    <w:p w14:paraId="4B9E63DF" w14:textId="5AD6BA9E" w:rsidR="00DD5917" w:rsidRPr="00705993" w:rsidRDefault="00DD5917" w:rsidP="00DD5917">
      <w:pPr>
        <w:pStyle w:val="ListParagraph"/>
        <w:numPr>
          <w:ilvl w:val="1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>Defining key terms as related to ctcLink and software.</w:t>
      </w:r>
    </w:p>
    <w:p w14:paraId="3DB1044C" w14:textId="03CAA546" w:rsidR="00DD5917" w:rsidRPr="00705993" w:rsidRDefault="00DD5917" w:rsidP="00DD5917">
      <w:pPr>
        <w:pStyle w:val="ListParagraph"/>
        <w:numPr>
          <w:ilvl w:val="1"/>
          <w:numId w:val="10"/>
        </w:numPr>
        <w:rPr>
          <w:rFonts w:ascii="Franklin Gothic Book" w:hAnsi="Franklin Gothic Book"/>
        </w:rPr>
      </w:pPr>
      <w:r w:rsidRPr="00705993">
        <w:rPr>
          <w:rFonts w:ascii="Franklin Gothic Book" w:hAnsi="Franklin Gothic Book"/>
        </w:rPr>
        <w:t xml:space="preserve">Common business processes development and adoption </w:t>
      </w:r>
    </w:p>
    <w:p w14:paraId="06AE8DBE" w14:textId="77777777" w:rsidR="00DD5917" w:rsidRPr="00705993" w:rsidRDefault="00DD5917" w:rsidP="00DD5917">
      <w:pPr>
        <w:rPr>
          <w:rFonts w:ascii="Franklin Gothic Book" w:hAnsi="Franklin Gothic Book"/>
        </w:rPr>
      </w:pPr>
    </w:p>
    <w:p w14:paraId="10B9A485" w14:textId="77777777" w:rsidR="00DD5917" w:rsidRPr="00705993" w:rsidRDefault="00DD5917" w:rsidP="00DD5917">
      <w:pPr>
        <w:rPr>
          <w:rFonts w:ascii="Franklin Gothic Book" w:hAnsi="Franklin Gothic Book"/>
        </w:rPr>
      </w:pPr>
    </w:p>
    <w:sectPr w:rsidR="00DD5917" w:rsidRPr="007059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D103" w14:textId="77777777" w:rsidR="00705993" w:rsidRDefault="00705993" w:rsidP="00705993">
      <w:pPr>
        <w:spacing w:after="0" w:line="240" w:lineRule="auto"/>
      </w:pPr>
      <w:r>
        <w:separator/>
      </w:r>
    </w:p>
  </w:endnote>
  <w:endnote w:type="continuationSeparator" w:id="0">
    <w:p w14:paraId="06F71C38" w14:textId="77777777" w:rsidR="00705993" w:rsidRDefault="00705993" w:rsidP="0070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73A4" w14:textId="77777777" w:rsidR="00705993" w:rsidRDefault="00705993" w:rsidP="00705993">
      <w:pPr>
        <w:spacing w:after="0" w:line="240" w:lineRule="auto"/>
      </w:pPr>
      <w:r>
        <w:separator/>
      </w:r>
    </w:p>
  </w:footnote>
  <w:footnote w:type="continuationSeparator" w:id="0">
    <w:p w14:paraId="542B7E05" w14:textId="77777777" w:rsidR="00705993" w:rsidRDefault="00705993" w:rsidP="0070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D092" w14:textId="69762C80" w:rsidR="00705993" w:rsidRDefault="00705993">
    <w:pPr>
      <w:pStyle w:val="Header"/>
    </w:pPr>
    <w:r w:rsidRPr="003F7C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59618F1" wp14:editId="50895CFE">
          <wp:simplePos x="0" y="0"/>
          <wp:positionH relativeFrom="margin">
            <wp:posOffset>-638175</wp:posOffset>
          </wp:positionH>
          <wp:positionV relativeFrom="paragraph">
            <wp:posOffset>-323850</wp:posOffset>
          </wp:positionV>
          <wp:extent cx="2190750" cy="781050"/>
          <wp:effectExtent l="0" t="0" r="0" b="0"/>
          <wp:wrapNone/>
          <wp:docPr id="1" name="Picture 1" descr="Title: State Board logo - Description: Stat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State Board logo - Description: State Boa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6E6FC6" w14:textId="77777777" w:rsidR="00705993" w:rsidRDefault="0070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01"/>
    <w:multiLevelType w:val="hybridMultilevel"/>
    <w:tmpl w:val="5C3A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B1C"/>
    <w:multiLevelType w:val="hybridMultilevel"/>
    <w:tmpl w:val="466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181"/>
    <w:multiLevelType w:val="hybridMultilevel"/>
    <w:tmpl w:val="9C64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57DF"/>
    <w:multiLevelType w:val="hybridMultilevel"/>
    <w:tmpl w:val="943C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7EA2"/>
    <w:multiLevelType w:val="hybridMultilevel"/>
    <w:tmpl w:val="DE0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5030"/>
    <w:multiLevelType w:val="hybridMultilevel"/>
    <w:tmpl w:val="FCF4E4E8"/>
    <w:lvl w:ilvl="0" w:tplc="29A4C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E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C8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AA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84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C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EF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CB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A1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AA158E"/>
    <w:multiLevelType w:val="hybridMultilevel"/>
    <w:tmpl w:val="5BC6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5D7"/>
    <w:multiLevelType w:val="hybridMultilevel"/>
    <w:tmpl w:val="66DE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06A2"/>
    <w:multiLevelType w:val="hybridMultilevel"/>
    <w:tmpl w:val="369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336C4"/>
    <w:multiLevelType w:val="hybridMultilevel"/>
    <w:tmpl w:val="D308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7799"/>
    <w:multiLevelType w:val="hybridMultilevel"/>
    <w:tmpl w:val="F1C4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44E11"/>
    <w:multiLevelType w:val="hybridMultilevel"/>
    <w:tmpl w:val="4C0A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22B8"/>
    <w:multiLevelType w:val="hybridMultilevel"/>
    <w:tmpl w:val="36AA7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3445"/>
    <w:multiLevelType w:val="hybridMultilevel"/>
    <w:tmpl w:val="FDB4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46484"/>
    <w:multiLevelType w:val="hybridMultilevel"/>
    <w:tmpl w:val="DFBEFA20"/>
    <w:lvl w:ilvl="0" w:tplc="69929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6A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A3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CD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C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4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0A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4F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CF6770"/>
    <w:multiLevelType w:val="hybridMultilevel"/>
    <w:tmpl w:val="4ADE8E50"/>
    <w:lvl w:ilvl="0" w:tplc="8196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08E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1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2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8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67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7B00C2"/>
    <w:multiLevelType w:val="hybridMultilevel"/>
    <w:tmpl w:val="706EA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7238089">
    <w:abstractNumId w:val="4"/>
  </w:num>
  <w:num w:numId="2" w16cid:durableId="1148671456">
    <w:abstractNumId w:val="9"/>
  </w:num>
  <w:num w:numId="3" w16cid:durableId="619073776">
    <w:abstractNumId w:val="12"/>
  </w:num>
  <w:num w:numId="4" w16cid:durableId="1706908116">
    <w:abstractNumId w:val="16"/>
  </w:num>
  <w:num w:numId="5" w16cid:durableId="857698887">
    <w:abstractNumId w:val="13"/>
  </w:num>
  <w:num w:numId="6" w16cid:durableId="1535998863">
    <w:abstractNumId w:val="0"/>
  </w:num>
  <w:num w:numId="7" w16cid:durableId="1423532665">
    <w:abstractNumId w:val="1"/>
  </w:num>
  <w:num w:numId="8" w16cid:durableId="466749504">
    <w:abstractNumId w:val="8"/>
  </w:num>
  <w:num w:numId="9" w16cid:durableId="1717970844">
    <w:abstractNumId w:val="10"/>
  </w:num>
  <w:num w:numId="10" w16cid:durableId="272589330">
    <w:abstractNumId w:val="6"/>
  </w:num>
  <w:num w:numId="11" w16cid:durableId="294482614">
    <w:abstractNumId w:val="5"/>
  </w:num>
  <w:num w:numId="12" w16cid:durableId="528496708">
    <w:abstractNumId w:val="11"/>
  </w:num>
  <w:num w:numId="13" w16cid:durableId="758331665">
    <w:abstractNumId w:val="2"/>
  </w:num>
  <w:num w:numId="14" w16cid:durableId="1710179579">
    <w:abstractNumId w:val="3"/>
  </w:num>
  <w:num w:numId="15" w16cid:durableId="1834300571">
    <w:abstractNumId w:val="15"/>
  </w:num>
  <w:num w:numId="16" w16cid:durableId="931428009">
    <w:abstractNumId w:val="14"/>
  </w:num>
  <w:num w:numId="17" w16cid:durableId="1316838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28"/>
    <w:rsid w:val="0013260B"/>
    <w:rsid w:val="001F40DF"/>
    <w:rsid w:val="00632428"/>
    <w:rsid w:val="00705993"/>
    <w:rsid w:val="009B3C5B"/>
    <w:rsid w:val="009C53BD"/>
    <w:rsid w:val="00C327DC"/>
    <w:rsid w:val="00DC5908"/>
    <w:rsid w:val="00DD5917"/>
    <w:rsid w:val="00E97EF2"/>
    <w:rsid w:val="00F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553B"/>
  <w15:docId w15:val="{BD6B1B3E-2501-4CA7-A5B6-F7E4757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91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9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9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5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9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D59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9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93"/>
  </w:style>
  <w:style w:type="paragraph" w:styleId="Footer">
    <w:name w:val="footer"/>
    <w:basedOn w:val="Normal"/>
    <w:link w:val="FooterChar"/>
    <w:uiPriority w:val="99"/>
    <w:unhideWhenUsed/>
    <w:rsid w:val="0070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2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Ak5XeN9yopt5yxH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ctc.edu/colleges-staff/programs-services/student-success-center/peer-professional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A0F4.BAE488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Montenegro Ramirez</dc:creator>
  <cp:keywords/>
  <dc:description/>
  <cp:lastModifiedBy>Ashley Montenegro Ramirez</cp:lastModifiedBy>
  <cp:revision>2</cp:revision>
  <dcterms:created xsi:type="dcterms:W3CDTF">2023-10-23T22:32:00Z</dcterms:created>
  <dcterms:modified xsi:type="dcterms:W3CDTF">2023-10-23T22:32:00Z</dcterms:modified>
</cp:coreProperties>
</file>