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B02D" w14:textId="77777777" w:rsidR="005302E7" w:rsidRDefault="005302E7" w:rsidP="00B81288">
      <w:pPr>
        <w:spacing w:after="0"/>
        <w:rPr>
          <w:b/>
          <w:color w:val="1F4E79" w:themeColor="accent1" w:themeShade="80"/>
          <w:sz w:val="24"/>
          <w:szCs w:val="24"/>
        </w:rPr>
      </w:pPr>
    </w:p>
    <w:p w14:paraId="408567AB" w14:textId="77777777" w:rsidR="005302E7" w:rsidRPr="001F31F6" w:rsidRDefault="005302E7" w:rsidP="005302E7">
      <w:pPr>
        <w:pStyle w:val="Heading1"/>
        <w:rPr>
          <w:rFonts w:ascii="Franklin Gothic Book" w:hAnsi="Franklin Gothic Book"/>
          <w:b/>
          <w:bCs/>
        </w:rPr>
      </w:pPr>
      <w:bookmarkStart w:id="0" w:name="_Hlk116035507"/>
      <w:r w:rsidRPr="001F31F6">
        <w:rPr>
          <w:rFonts w:ascii="Franklin Gothic Book" w:hAnsi="Franklin Gothic Book"/>
          <w:b/>
          <w:bCs/>
        </w:rPr>
        <w:t xml:space="preserve">Guided Pathways Advisory Council </w:t>
      </w:r>
    </w:p>
    <w:p w14:paraId="0B938976" w14:textId="59FAC85E" w:rsidR="00B01412" w:rsidRPr="003F7C3C" w:rsidRDefault="00EF59B6" w:rsidP="005302E7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Thursday,</w:t>
      </w:r>
      <w:r w:rsidR="00912CFD">
        <w:rPr>
          <w:sz w:val="24"/>
          <w:szCs w:val="24"/>
        </w:rPr>
        <w:t xml:space="preserve"> June 1</w:t>
      </w:r>
      <w:r w:rsidR="00912CFD" w:rsidRPr="00912CFD">
        <w:rPr>
          <w:sz w:val="24"/>
          <w:szCs w:val="24"/>
          <w:vertAlign w:val="superscript"/>
        </w:rPr>
        <w:t>st</w:t>
      </w:r>
      <w:r w:rsidR="00912CFD">
        <w:rPr>
          <w:sz w:val="24"/>
          <w:szCs w:val="24"/>
        </w:rPr>
        <w:t xml:space="preserve"> </w:t>
      </w:r>
    </w:p>
    <w:p w14:paraId="202CA074" w14:textId="70A8868C" w:rsidR="00B01412" w:rsidRDefault="00EF59B6" w:rsidP="005302E7">
      <w:pPr>
        <w:spacing w:after="0"/>
      </w:pPr>
      <w:r>
        <w:rPr>
          <w:sz w:val="24"/>
          <w:szCs w:val="24"/>
        </w:rPr>
        <w:t>9:00-1</w:t>
      </w:r>
      <w:r w:rsidR="00520077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20077">
        <w:rPr>
          <w:sz w:val="24"/>
          <w:szCs w:val="24"/>
        </w:rPr>
        <w:t>45</w:t>
      </w:r>
      <w:r>
        <w:rPr>
          <w:sz w:val="24"/>
          <w:szCs w:val="24"/>
        </w:rPr>
        <w:t xml:space="preserve"> a.m.</w:t>
      </w:r>
      <w:r w:rsidR="005302E7">
        <w:rPr>
          <w:sz w:val="24"/>
          <w:szCs w:val="24"/>
        </w:rPr>
        <w:t xml:space="preserve"> (</w:t>
      </w:r>
      <w:r w:rsidR="00B01412">
        <w:t>Virtual</w:t>
      </w:r>
      <w:r w:rsidR="005302E7">
        <w:t>)</w:t>
      </w:r>
    </w:p>
    <w:p w14:paraId="37A4530A" w14:textId="77777777" w:rsidR="005302E7" w:rsidRPr="005302E7" w:rsidRDefault="005302E7" w:rsidP="005302E7">
      <w:pPr>
        <w:spacing w:after="0"/>
        <w:rPr>
          <w:sz w:val="24"/>
          <w:szCs w:val="24"/>
        </w:rPr>
      </w:pPr>
    </w:p>
    <w:p w14:paraId="2BFEA0EE" w14:textId="36128A23" w:rsidR="0037564D" w:rsidRDefault="00896506" w:rsidP="00142C9A">
      <w:pPr>
        <w:spacing w:after="0"/>
        <w:rPr>
          <w:rFonts w:ascii="Franklin Gothic Book" w:eastAsia="Calibri" w:hAnsi="Franklin Gothic Book" w:cs="Times New Roman"/>
          <w:sz w:val="28"/>
          <w:szCs w:val="28"/>
          <w:u w:val="single"/>
        </w:rPr>
      </w:pPr>
      <w:r w:rsidRPr="00896506">
        <w:rPr>
          <w:rFonts w:ascii="Franklin Gothic Book" w:eastAsia="Calibri" w:hAnsi="Franklin Gothic Book" w:cs="Times New Roman"/>
          <w:sz w:val="28"/>
          <w:szCs w:val="28"/>
          <w:u w:val="single"/>
        </w:rPr>
        <w:t>Meeting Minutes</w:t>
      </w:r>
    </w:p>
    <w:p w14:paraId="004A42F3" w14:textId="32C7CD38" w:rsidR="005302E7" w:rsidRPr="00142C9A" w:rsidRDefault="0038508A" w:rsidP="00912CFD">
      <w:pPr>
        <w:tabs>
          <w:tab w:val="left" w:pos="2256"/>
        </w:tabs>
      </w:pPr>
      <w:r>
        <w:t>Attendance</w:t>
      </w:r>
      <w:r w:rsidR="00520077">
        <w:t>:</w:t>
      </w:r>
      <w:r w:rsidR="00AE2BA4" w:rsidRPr="00AE2BA4">
        <w:t xml:space="preserve"> </w:t>
      </w:r>
      <w:r w:rsidR="00AE2BA4" w:rsidRPr="00AE2BA4">
        <w:t>Chris Bailey</w:t>
      </w:r>
      <w:r w:rsidR="00AE2BA4">
        <w:t>,</w:t>
      </w:r>
      <w:r w:rsidR="00AE2BA4" w:rsidRPr="00AE2BA4">
        <w:t xml:space="preserve"> </w:t>
      </w:r>
      <w:r w:rsidR="00AE2BA4">
        <w:t xml:space="preserve">Nekaycha Cavil, </w:t>
      </w:r>
      <w:r w:rsidR="00AE2BA4">
        <w:t>Jason Engle</w:t>
      </w:r>
      <w:r w:rsidR="00AE2BA4">
        <w:t>,</w:t>
      </w:r>
      <w:r w:rsidR="00520077">
        <w:t xml:space="preserve"> </w:t>
      </w:r>
      <w:r w:rsidR="00912CFD">
        <w:t>Debra Gilchrist,</w:t>
      </w:r>
      <w:r w:rsidR="00AE2BA4" w:rsidRPr="00AE2BA4">
        <w:t xml:space="preserve"> </w:t>
      </w:r>
      <w:r w:rsidR="00AE2BA4">
        <w:t xml:space="preserve">Jean Hernandez, Lesley Hogan, </w:t>
      </w:r>
      <w:r w:rsidR="00AE2BA4" w:rsidRPr="00AE2BA4">
        <w:t>Sayumi Irey</w:t>
      </w:r>
      <w:r w:rsidR="00AE2BA4">
        <w:t>,</w:t>
      </w:r>
      <w:r w:rsidR="00AE2BA4" w:rsidRPr="00AE2BA4">
        <w:t xml:space="preserve"> </w:t>
      </w:r>
      <w:r w:rsidR="00AE2BA4" w:rsidRPr="00AE2BA4">
        <w:t xml:space="preserve">Pamela </w:t>
      </w:r>
      <w:proofErr w:type="spellStart"/>
      <w:r w:rsidR="00AE2BA4" w:rsidRPr="00AE2BA4">
        <w:t>Jetter</w:t>
      </w:r>
      <w:proofErr w:type="spellEnd"/>
      <w:r w:rsidR="00AE2BA4">
        <w:t xml:space="preserve">, </w:t>
      </w:r>
      <w:r w:rsidR="00AE2BA4" w:rsidRPr="00AE2BA4">
        <w:t>Jon Kerr</w:t>
      </w:r>
      <w:r w:rsidR="00AE2BA4">
        <w:t>,</w:t>
      </w:r>
      <w:r w:rsidR="00912CFD">
        <w:t xml:space="preserve"> Kerry </w:t>
      </w:r>
      <w:proofErr w:type="spellStart"/>
      <w:r w:rsidR="00912CFD">
        <w:t>Levett</w:t>
      </w:r>
      <w:proofErr w:type="spellEnd"/>
      <w:r w:rsidR="00912CFD">
        <w:t xml:space="preserve">, Carli </w:t>
      </w:r>
      <w:r w:rsidR="00AE2BA4">
        <w:t>Schiffner</w:t>
      </w:r>
      <w:r w:rsidR="00912CFD">
        <w:t>,</w:t>
      </w:r>
      <w:r w:rsidR="00AE2BA4" w:rsidRPr="00AE2BA4">
        <w:t xml:space="preserve"> </w:t>
      </w:r>
      <w:r w:rsidR="00AE2BA4" w:rsidRPr="00AE2BA4">
        <w:t>Andrew Mcgee</w:t>
      </w:r>
      <w:r w:rsidR="00AE2BA4">
        <w:t>,</w:t>
      </w:r>
      <w:r w:rsidR="00912CFD">
        <w:t xml:space="preserve"> Kimberlee Messina, </w:t>
      </w:r>
      <w:r w:rsidR="00FD2E4F">
        <w:t>Valerie</w:t>
      </w:r>
      <w:r w:rsidR="00912CFD">
        <w:t xml:space="preserve"> </w:t>
      </w:r>
      <w:proofErr w:type="spellStart"/>
      <w:r w:rsidR="00912CFD">
        <w:t>Palton</w:t>
      </w:r>
      <w:proofErr w:type="spellEnd"/>
      <w:r w:rsidR="00912CFD">
        <w:t>,</w:t>
      </w:r>
      <w:r w:rsidR="00AE2BA4">
        <w:t xml:space="preserve"> </w:t>
      </w:r>
      <w:r w:rsidR="00912CFD">
        <w:t xml:space="preserve">Val Sundby, </w:t>
      </w:r>
      <w:r w:rsidR="00FD2E4F">
        <w:t xml:space="preserve"> Monica Wilson</w:t>
      </w:r>
      <w:r w:rsidR="00AE2BA4">
        <w:t>, Tim Wyre</w:t>
      </w:r>
    </w:p>
    <w:p w14:paraId="7443845F" w14:textId="5EBB4395" w:rsidR="00896506" w:rsidRPr="00896506" w:rsidRDefault="002B5356" w:rsidP="00896506">
      <w:pPr>
        <w:pStyle w:val="Heading3"/>
      </w:pPr>
      <w:r>
        <w:t xml:space="preserve">Guided Pathway updates </w:t>
      </w:r>
    </w:p>
    <w:p w14:paraId="416D5436" w14:textId="12F99DA9" w:rsidR="002B5356" w:rsidRDefault="002B5356" w:rsidP="00CF68A4">
      <w:pPr>
        <w:pStyle w:val="ListParagraph"/>
        <w:numPr>
          <w:ilvl w:val="0"/>
          <w:numId w:val="33"/>
        </w:numPr>
      </w:pPr>
      <w:r>
        <w:t xml:space="preserve">New Hire: </w:t>
      </w:r>
      <w:r w:rsidR="00CF68A4">
        <w:t>Policy Associate for Math Pathways and Placement</w:t>
      </w:r>
      <w:r w:rsidR="00CF68A4">
        <w:t xml:space="preserve">- Dawn </w:t>
      </w:r>
      <w:proofErr w:type="spellStart"/>
      <w:r w:rsidR="00CF68A4">
        <w:t>Draus</w:t>
      </w:r>
      <w:proofErr w:type="spellEnd"/>
    </w:p>
    <w:p w14:paraId="5F4A6734" w14:textId="77777777" w:rsidR="00CF68A4" w:rsidRPr="00CF68A4" w:rsidRDefault="002B5356" w:rsidP="00CF68A4">
      <w:pPr>
        <w:pStyle w:val="ListParagraph"/>
        <w:numPr>
          <w:ilvl w:val="0"/>
          <w:numId w:val="33"/>
        </w:numPr>
      </w:pPr>
      <w:r>
        <w:t xml:space="preserve">New position </w:t>
      </w:r>
      <w:r w:rsidR="00CF68A4">
        <w:t xml:space="preserve">being posted soon: </w:t>
      </w:r>
      <w:r w:rsidR="00CF68A4" w:rsidRPr="00CF68A4">
        <w:t>Policy Associate for Pathway Navigation and Student Success</w:t>
      </w:r>
    </w:p>
    <w:p w14:paraId="44662E9A" w14:textId="77777777" w:rsidR="00CF68A4" w:rsidRPr="00CF68A4" w:rsidRDefault="00CF68A4" w:rsidP="00CF68A4">
      <w:pPr>
        <w:pStyle w:val="ListParagraph"/>
        <w:numPr>
          <w:ilvl w:val="2"/>
          <w:numId w:val="33"/>
        </w:numPr>
      </w:pPr>
      <w:r w:rsidRPr="00CF68A4">
        <w:t>Collaboration with student services</w:t>
      </w:r>
    </w:p>
    <w:p w14:paraId="507EB4BC" w14:textId="58F26941" w:rsidR="002B5356" w:rsidRDefault="00CF68A4" w:rsidP="00CF68A4">
      <w:pPr>
        <w:pStyle w:val="ListParagraph"/>
        <w:numPr>
          <w:ilvl w:val="2"/>
          <w:numId w:val="33"/>
        </w:numPr>
      </w:pPr>
      <w:r w:rsidRPr="00CF68A4">
        <w:t xml:space="preserve">Focus on advising and navigation, enrollment and onboarding, career discernment, holistic student </w:t>
      </w:r>
      <w:proofErr w:type="gramStart"/>
      <w:r w:rsidRPr="00CF68A4">
        <w:t>supports</w:t>
      </w:r>
      <w:proofErr w:type="gramEnd"/>
    </w:p>
    <w:p w14:paraId="021A2B1F" w14:textId="545E5DF2" w:rsidR="00896506" w:rsidRDefault="00FA6DE7" w:rsidP="00517115">
      <w:pPr>
        <w:pStyle w:val="Heading3"/>
      </w:pPr>
      <w:r w:rsidRPr="00FA6DE7">
        <w:t>Annual Reporting</w:t>
      </w:r>
      <w:r w:rsidR="00192175">
        <w:t xml:space="preserve"> and Evaluations</w:t>
      </w:r>
    </w:p>
    <w:p w14:paraId="50B88597" w14:textId="16B9C333" w:rsidR="00FA6DE7" w:rsidRDefault="00FA6DE7" w:rsidP="00FA6DE7">
      <w:pPr>
        <w:pStyle w:val="ListParagraph"/>
        <w:numPr>
          <w:ilvl w:val="0"/>
          <w:numId w:val="36"/>
        </w:numPr>
      </w:pPr>
      <w:r w:rsidRPr="00FA6DE7">
        <w:t>Annual 2158 Funding Survey</w:t>
      </w:r>
      <w:r>
        <w:t xml:space="preserve"> is </w:t>
      </w:r>
      <w:r w:rsidRPr="00FA6DE7">
        <w:t>Facilitated by SBCTC</w:t>
      </w:r>
      <w:r>
        <w:t xml:space="preserve"> and will be </w:t>
      </w:r>
      <w:r w:rsidRPr="00FA6DE7">
        <w:t xml:space="preserve">Released </w:t>
      </w:r>
      <w:r>
        <w:t xml:space="preserve">on </w:t>
      </w:r>
      <w:r w:rsidRPr="00FA6DE7">
        <w:t xml:space="preserve">May </w:t>
      </w:r>
      <w:r>
        <w:t>1</w:t>
      </w:r>
      <w:r w:rsidRPr="00FA6DE7">
        <w:rPr>
          <w:vertAlign w:val="superscript"/>
        </w:rPr>
        <w:t>st</w:t>
      </w:r>
      <w:r>
        <w:t xml:space="preserve"> and will be due in August. This report will identify how you have utilized the WEIA investment fo</w:t>
      </w:r>
      <w:r w:rsidR="00192175">
        <w:t>r guided pathways work</w:t>
      </w:r>
      <w:r w:rsidR="00CF68A4">
        <w:t xml:space="preserve"> and what are the results and did covid impact your spending decisions</w:t>
      </w:r>
      <w:r w:rsidR="00192175">
        <w:t xml:space="preserve">. </w:t>
      </w:r>
      <w:r w:rsidR="00CF68A4">
        <w:t>This report will be sent to the legislature</w:t>
      </w:r>
      <w:r w:rsidR="000513AD">
        <w:t xml:space="preserve">, please include all the data and what you have used to support this work. </w:t>
      </w:r>
    </w:p>
    <w:p w14:paraId="44D0E77B" w14:textId="0AD9182C" w:rsidR="00FA6DE7" w:rsidRDefault="00FA6DE7" w:rsidP="00FA6DE7">
      <w:pPr>
        <w:pStyle w:val="ListParagraph"/>
        <w:numPr>
          <w:ilvl w:val="0"/>
          <w:numId w:val="36"/>
        </w:numPr>
      </w:pPr>
      <w:r w:rsidRPr="00FA6DE7">
        <w:t>Washington Institute for Public Policy preliminary report due December 2023</w:t>
      </w:r>
      <w:r>
        <w:t xml:space="preserve">, this report evaluates </w:t>
      </w:r>
      <w:r w:rsidR="000513AD">
        <w:t xml:space="preserve">qualitative data for </w:t>
      </w:r>
      <w:r>
        <w:t xml:space="preserve">guided pathways on early student outcomes and </w:t>
      </w:r>
      <w:r w:rsidR="00192175">
        <w:t>reviews</w:t>
      </w:r>
      <w:r>
        <w:t xml:space="preserve"> the implementation of the model in Washington. They also pull an evaluation from </w:t>
      </w:r>
      <w:r w:rsidRPr="00FA6DE7">
        <w:t>College Spark Washington, Community College Research Center, Dr. Debra Bragg</w:t>
      </w:r>
    </w:p>
    <w:p w14:paraId="2AE6E706" w14:textId="6097A594" w:rsidR="00192175" w:rsidRDefault="00192175" w:rsidP="00192175">
      <w:pPr>
        <w:pStyle w:val="ListParagraph"/>
        <w:numPr>
          <w:ilvl w:val="0"/>
          <w:numId w:val="36"/>
        </w:numPr>
      </w:pPr>
      <w:r w:rsidRPr="00192175">
        <w:t xml:space="preserve">Bob Watrus and Deena </w:t>
      </w:r>
      <w:proofErr w:type="spellStart"/>
      <w:r w:rsidRPr="00192175">
        <w:t>Heg</w:t>
      </w:r>
      <w:proofErr w:type="spellEnd"/>
      <w:r w:rsidRPr="00192175">
        <w:t xml:space="preserve"> </w:t>
      </w:r>
      <w:r>
        <w:t xml:space="preserve">will be </w:t>
      </w:r>
      <w:r w:rsidRPr="00192175">
        <w:t xml:space="preserve">conducting </w:t>
      </w:r>
      <w:r>
        <w:t xml:space="preserve">a </w:t>
      </w:r>
      <w:r w:rsidRPr="00192175">
        <w:t>final</w:t>
      </w:r>
      <w:r>
        <w:t xml:space="preserve"> College Spark Washington</w:t>
      </w:r>
      <w:r w:rsidRPr="00192175">
        <w:t xml:space="preserve"> grant evaluation</w:t>
      </w:r>
      <w:r>
        <w:t xml:space="preserve"> by interviewing individuals from across the </w:t>
      </w:r>
      <w:r w:rsidR="00520077">
        <w:t>state and</w:t>
      </w:r>
      <w:r>
        <w:t xml:space="preserve"> examining data. </w:t>
      </w:r>
      <w:r w:rsidR="00CF68A4">
        <w:t xml:space="preserve">There will be a presentation in the fall for the </w:t>
      </w:r>
      <w:proofErr w:type="gramStart"/>
      <w:r w:rsidR="00CF68A4">
        <w:t>findings</w:t>
      </w:r>
      <w:proofErr w:type="gramEnd"/>
      <w:r w:rsidR="00CF68A4">
        <w:t xml:space="preserve"> </w:t>
      </w:r>
    </w:p>
    <w:p w14:paraId="79AD98A2" w14:textId="2E03E87A" w:rsidR="00192175" w:rsidRDefault="00192175" w:rsidP="00192175">
      <w:pPr>
        <w:pStyle w:val="Heading3"/>
      </w:pPr>
      <w:r>
        <w:t>Guided Pathway Workplan</w:t>
      </w:r>
    </w:p>
    <w:p w14:paraId="2B6C2ABF" w14:textId="13CF206D" w:rsidR="00192175" w:rsidRDefault="00192175" w:rsidP="00192175">
      <w:pPr>
        <w:pStyle w:val="ListParagraph"/>
        <w:numPr>
          <w:ilvl w:val="0"/>
          <w:numId w:val="37"/>
        </w:numPr>
      </w:pPr>
      <w:r>
        <w:t xml:space="preserve">No </w:t>
      </w:r>
      <w:r w:rsidR="00520077">
        <w:t>workplan</w:t>
      </w:r>
      <w:r>
        <w:t xml:space="preserve"> for 2023-2024</w:t>
      </w:r>
    </w:p>
    <w:p w14:paraId="18AC07FB" w14:textId="77777777" w:rsidR="00192175" w:rsidRPr="00192175" w:rsidRDefault="00192175" w:rsidP="00192175">
      <w:pPr>
        <w:pStyle w:val="ListParagraph"/>
        <w:numPr>
          <w:ilvl w:val="0"/>
          <w:numId w:val="37"/>
        </w:numPr>
      </w:pPr>
      <w:r w:rsidRPr="00192175">
        <w:t>Working collaboratively to develop a work plan that is aligned with required Biennial Equity Strategic Plans</w:t>
      </w:r>
    </w:p>
    <w:p w14:paraId="153C7868" w14:textId="1ABAE182" w:rsidR="00192175" w:rsidRDefault="00192175" w:rsidP="00192175">
      <w:pPr>
        <w:pStyle w:val="ListParagraph"/>
        <w:numPr>
          <w:ilvl w:val="0"/>
          <w:numId w:val="37"/>
        </w:numPr>
      </w:pPr>
      <w:r w:rsidRPr="00192175">
        <w:t xml:space="preserve">Consideration of what the system wants and needs, what has and hasn’t </w:t>
      </w:r>
      <w:proofErr w:type="gramStart"/>
      <w:r w:rsidRPr="00192175">
        <w:t>worked</w:t>
      </w:r>
      <w:proofErr w:type="gramEnd"/>
    </w:p>
    <w:p w14:paraId="1AAFCF2B" w14:textId="79104221" w:rsidR="00192175" w:rsidRDefault="00192175" w:rsidP="00192175">
      <w:pPr>
        <w:pStyle w:val="ListParagraph"/>
        <w:numPr>
          <w:ilvl w:val="0"/>
          <w:numId w:val="37"/>
        </w:numPr>
      </w:pPr>
      <w:r>
        <w:t>Timeline</w:t>
      </w:r>
    </w:p>
    <w:p w14:paraId="1FCC8634" w14:textId="77777777" w:rsidR="00192175" w:rsidRPr="00192175" w:rsidRDefault="00192175" w:rsidP="00192175">
      <w:pPr>
        <w:pStyle w:val="ListParagraph"/>
        <w:numPr>
          <w:ilvl w:val="1"/>
          <w:numId w:val="37"/>
        </w:numPr>
      </w:pPr>
      <w:r w:rsidRPr="00192175">
        <w:t>Summer- draft available for comment</w:t>
      </w:r>
    </w:p>
    <w:p w14:paraId="04454758" w14:textId="77777777" w:rsidR="00192175" w:rsidRPr="00192175" w:rsidRDefault="00192175" w:rsidP="00192175">
      <w:pPr>
        <w:pStyle w:val="ListParagraph"/>
        <w:numPr>
          <w:ilvl w:val="1"/>
          <w:numId w:val="37"/>
        </w:numPr>
      </w:pPr>
      <w:r w:rsidRPr="00192175">
        <w:t xml:space="preserve">Fall- work plan </w:t>
      </w:r>
      <w:proofErr w:type="gramStart"/>
      <w:r w:rsidRPr="00192175">
        <w:t>released</w:t>
      </w:r>
      <w:proofErr w:type="gramEnd"/>
    </w:p>
    <w:p w14:paraId="678FBF22" w14:textId="0CAF3D19" w:rsidR="00192175" w:rsidRPr="00192175" w:rsidRDefault="00192175" w:rsidP="00192175">
      <w:pPr>
        <w:pStyle w:val="ListParagraph"/>
        <w:numPr>
          <w:ilvl w:val="1"/>
          <w:numId w:val="37"/>
        </w:numPr>
      </w:pPr>
      <w:r w:rsidRPr="00192175">
        <w:t>Spring-work plan due</w:t>
      </w:r>
    </w:p>
    <w:p w14:paraId="3948B2E4" w14:textId="3E0F55F3" w:rsidR="00192175" w:rsidRDefault="00CF68A4" w:rsidP="00192175">
      <w:pPr>
        <w:pStyle w:val="Heading3"/>
      </w:pPr>
      <w:r>
        <w:lastRenderedPageBreak/>
        <w:t>Professional Development</w:t>
      </w:r>
    </w:p>
    <w:p w14:paraId="321F91B5" w14:textId="77777777" w:rsidR="00CF68A4" w:rsidRDefault="00CF68A4" w:rsidP="00CF68A4">
      <w:pPr>
        <w:pStyle w:val="ListParagraph"/>
        <w:numPr>
          <w:ilvl w:val="0"/>
          <w:numId w:val="39"/>
        </w:numPr>
      </w:pPr>
      <w:r w:rsidRPr="00CF68A4">
        <w:t>Purpose: Provide collaborative learning opportunities leading to data informed action that enhances equity and student success.</w:t>
      </w:r>
    </w:p>
    <w:p w14:paraId="2A44ADB3" w14:textId="5C9A3DDB" w:rsidR="00912CFD" w:rsidRDefault="00FD2E4F" w:rsidP="00CF68A4">
      <w:pPr>
        <w:pStyle w:val="ListParagraph"/>
        <w:numPr>
          <w:ilvl w:val="0"/>
          <w:numId w:val="39"/>
        </w:numPr>
      </w:pPr>
      <w:r>
        <w:t>June 26</w:t>
      </w:r>
      <w:r w:rsidRPr="00FD2E4F">
        <w:rPr>
          <w:vertAlign w:val="superscript"/>
        </w:rPr>
        <w:t>th</w:t>
      </w:r>
      <w:r>
        <w:t xml:space="preserve"> and June 27</w:t>
      </w:r>
      <w:r w:rsidRPr="00FD2E4F">
        <w:rPr>
          <w:vertAlign w:val="superscript"/>
        </w:rPr>
        <w:t>th</w:t>
      </w:r>
      <w:r>
        <w:t xml:space="preserve"> </w:t>
      </w:r>
      <w:hyperlink r:id="rId8" w:history="1">
        <w:r w:rsidR="00912CFD" w:rsidRPr="00912CFD">
          <w:rPr>
            <w:rStyle w:val="Hyperlink"/>
          </w:rPr>
          <w:t>National Equity Project: Coaching for Equity Workshop</w:t>
        </w:r>
      </w:hyperlink>
    </w:p>
    <w:p w14:paraId="3485A6C9" w14:textId="430F7A00" w:rsidR="00912CFD" w:rsidRPr="00CF68A4" w:rsidRDefault="00FD2E4F" w:rsidP="00CF68A4">
      <w:pPr>
        <w:pStyle w:val="ListParagraph"/>
        <w:numPr>
          <w:ilvl w:val="0"/>
          <w:numId w:val="39"/>
        </w:numPr>
      </w:pPr>
      <w:r>
        <w:t>August 9</w:t>
      </w:r>
      <w:r w:rsidRPr="00FD2E4F">
        <w:rPr>
          <w:vertAlign w:val="superscript"/>
        </w:rPr>
        <w:t>th</w:t>
      </w:r>
      <w:r>
        <w:t xml:space="preserve"> </w:t>
      </w:r>
      <w:hyperlink r:id="rId9" w:history="1">
        <w:r w:rsidR="00912CFD" w:rsidRPr="00912CFD">
          <w:rPr>
            <w:rStyle w:val="Hyperlink"/>
          </w:rPr>
          <w:t>Rural Colleges convening (In person)</w:t>
        </w:r>
      </w:hyperlink>
      <w:r w:rsidR="00912CFD">
        <w:t xml:space="preserve"> </w:t>
      </w:r>
    </w:p>
    <w:bookmarkEnd w:id="0"/>
    <w:p w14:paraId="3A1089CE" w14:textId="0165175E" w:rsidR="00EA319B" w:rsidRDefault="00913740" w:rsidP="00913740">
      <w:pPr>
        <w:pStyle w:val="Heading3"/>
      </w:pPr>
      <w:r w:rsidRPr="00913740">
        <w:t>In action</w:t>
      </w:r>
      <w:r w:rsidR="00EA319B">
        <w:t xml:space="preserve"> </w:t>
      </w:r>
    </w:p>
    <w:p w14:paraId="3BA3FA2B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Quarterly cluster convenings</w:t>
      </w:r>
    </w:p>
    <w:p w14:paraId="1CC1276E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Communities of Practice and Learning Communities</w:t>
      </w:r>
    </w:p>
    <w:p w14:paraId="39125857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Guided Pathways Promising Practice Exchange</w:t>
      </w:r>
    </w:p>
    <w:p w14:paraId="0FD3CFFC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 xml:space="preserve">Monthly Lunch and Learn </w:t>
      </w:r>
      <w:proofErr w:type="gramStart"/>
      <w:r w:rsidRPr="00913740">
        <w:t>series</w:t>
      </w:r>
      <w:proofErr w:type="gramEnd"/>
    </w:p>
    <w:p w14:paraId="4BDEA9DF" w14:textId="7DB2519D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New Faculty Institute (fall)</w:t>
      </w:r>
      <w:r w:rsidR="00912CFD">
        <w:t xml:space="preserve"> possibly a hybrid option</w:t>
      </w:r>
    </w:p>
    <w:p w14:paraId="3827BA1C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Assessment Teaching and Learning Conference (spring)</w:t>
      </w:r>
    </w:p>
    <w:p w14:paraId="671BA5CD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Coaching and Leadership Academy (fall start)</w:t>
      </w:r>
    </w:p>
    <w:p w14:paraId="2AB49D50" w14:textId="77777777" w:rsidR="00913740" w:rsidRPr="00913740" w:rsidRDefault="00913740" w:rsidP="00913740">
      <w:pPr>
        <w:pStyle w:val="ListParagraph"/>
        <w:numPr>
          <w:ilvl w:val="0"/>
          <w:numId w:val="48"/>
        </w:numPr>
      </w:pPr>
      <w:r w:rsidRPr="00913740">
        <w:t>Guided Pathways 101+</w:t>
      </w:r>
    </w:p>
    <w:p w14:paraId="6E03D8DB" w14:textId="77777777" w:rsidR="00913740" w:rsidRDefault="00913740" w:rsidP="00913740">
      <w:pPr>
        <w:pStyle w:val="ListParagraph"/>
        <w:numPr>
          <w:ilvl w:val="0"/>
          <w:numId w:val="48"/>
        </w:numPr>
      </w:pPr>
      <w:r w:rsidRPr="00913740">
        <w:t>Collaboration across commissions and councils</w:t>
      </w:r>
    </w:p>
    <w:p w14:paraId="01DCF7D5" w14:textId="0258148E" w:rsidR="00913740" w:rsidRDefault="00913740" w:rsidP="00913740">
      <w:pPr>
        <w:pStyle w:val="ListParagraph"/>
        <w:numPr>
          <w:ilvl w:val="0"/>
          <w:numId w:val="48"/>
        </w:numPr>
      </w:pPr>
      <w:r>
        <w:t xml:space="preserve">Calendar and announcements with dates will </w:t>
      </w:r>
      <w:proofErr w:type="gramStart"/>
      <w:r>
        <w:t>follow</w:t>
      </w:r>
      <w:proofErr w:type="gramEnd"/>
      <w:r>
        <w:t xml:space="preserve"> </w:t>
      </w:r>
    </w:p>
    <w:p w14:paraId="6D65A736" w14:textId="54FF30C4" w:rsidR="00913740" w:rsidRDefault="00913740" w:rsidP="00913740">
      <w:pPr>
        <w:pStyle w:val="Heading3"/>
      </w:pPr>
      <w:r>
        <w:t>GPAC Structure brainstorming</w:t>
      </w:r>
    </w:p>
    <w:p w14:paraId="6C42FAC5" w14:textId="60D1362D" w:rsidR="00913740" w:rsidRDefault="00913740" w:rsidP="00913740">
      <w:pPr>
        <w:pStyle w:val="ListParagraph"/>
        <w:numPr>
          <w:ilvl w:val="0"/>
          <w:numId w:val="50"/>
        </w:numPr>
      </w:pPr>
      <w:r>
        <w:t>Potentially adding GPAC to the WACT structure</w:t>
      </w:r>
    </w:p>
    <w:p w14:paraId="45C8A24B" w14:textId="772CABCC" w:rsidR="00913740" w:rsidRDefault="00913740" w:rsidP="00913740">
      <w:pPr>
        <w:pStyle w:val="ListParagraph"/>
        <w:numPr>
          <w:ilvl w:val="1"/>
          <w:numId w:val="50"/>
        </w:numPr>
      </w:pPr>
      <w:r>
        <w:t xml:space="preserve">What does cross representation look </w:t>
      </w:r>
      <w:proofErr w:type="gramStart"/>
      <w:r>
        <w:t>like</w:t>
      </w:r>
      <w:proofErr w:type="gramEnd"/>
      <w:r>
        <w:t xml:space="preserve"> </w:t>
      </w:r>
    </w:p>
    <w:p w14:paraId="2FC1D0D0" w14:textId="417630F3" w:rsidR="00913740" w:rsidRDefault="00913740" w:rsidP="00912CFD">
      <w:pPr>
        <w:pStyle w:val="ListParagraph"/>
        <w:numPr>
          <w:ilvl w:val="0"/>
          <w:numId w:val="50"/>
        </w:numPr>
      </w:pPr>
      <w:r>
        <w:t xml:space="preserve">The commission leaders should decide who represents in </w:t>
      </w:r>
      <w:proofErr w:type="gramStart"/>
      <w:r>
        <w:t>GPAC</w:t>
      </w:r>
      <w:proofErr w:type="gramEnd"/>
    </w:p>
    <w:p w14:paraId="47750E2E" w14:textId="6A4241DF" w:rsidR="00912CFD" w:rsidRPr="00913740" w:rsidRDefault="00912CFD" w:rsidP="00912CFD">
      <w:pPr>
        <w:pStyle w:val="ListParagraph"/>
        <w:numPr>
          <w:ilvl w:val="0"/>
          <w:numId w:val="50"/>
        </w:numPr>
      </w:pPr>
      <w:r>
        <w:t xml:space="preserve">Moving GPAC to a different date or time </w:t>
      </w:r>
    </w:p>
    <w:p w14:paraId="2A59BF19" w14:textId="67452511" w:rsidR="00913740" w:rsidRDefault="00913740" w:rsidP="00913740">
      <w:pPr>
        <w:pStyle w:val="Heading3"/>
      </w:pPr>
      <w:r>
        <w:t>Items to think about:</w:t>
      </w:r>
    </w:p>
    <w:p w14:paraId="793308AB" w14:textId="0D253EB2" w:rsidR="00913740" w:rsidRDefault="00913740" w:rsidP="00913740">
      <w:pPr>
        <w:pStyle w:val="ListParagraph"/>
        <w:numPr>
          <w:ilvl w:val="0"/>
          <w:numId w:val="49"/>
        </w:numPr>
      </w:pPr>
      <w:r>
        <w:t xml:space="preserve">A guided pathways summit that included inviting the legislature </w:t>
      </w:r>
    </w:p>
    <w:p w14:paraId="65EE2A5E" w14:textId="744A27EA" w:rsidR="00913740" w:rsidRDefault="00913740" w:rsidP="00913740">
      <w:pPr>
        <w:pStyle w:val="ListParagraph"/>
        <w:numPr>
          <w:ilvl w:val="0"/>
          <w:numId w:val="49"/>
        </w:numPr>
      </w:pPr>
      <w:r>
        <w:t xml:space="preserve">Incorporating Bobs and Deena’s report in the WSIPP preliminary report. </w:t>
      </w:r>
    </w:p>
    <w:p w14:paraId="33DF016E" w14:textId="7A1836C5" w:rsidR="00913740" w:rsidRPr="00913740" w:rsidRDefault="00912CFD" w:rsidP="00913740">
      <w:pPr>
        <w:pStyle w:val="ListParagraph"/>
        <w:numPr>
          <w:ilvl w:val="0"/>
          <w:numId w:val="49"/>
        </w:numPr>
      </w:pPr>
      <w:r>
        <w:t xml:space="preserve">Data sharing from the Universities </w:t>
      </w:r>
    </w:p>
    <w:sectPr w:rsidR="00913740" w:rsidRPr="00913740" w:rsidSect="00B81288">
      <w:headerReference w:type="default" r:id="rId10"/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85C4" w14:textId="77777777" w:rsidR="00C131ED" w:rsidRDefault="00C131ED" w:rsidP="00C91ECA">
      <w:pPr>
        <w:spacing w:after="0" w:line="240" w:lineRule="auto"/>
      </w:pPr>
      <w:r>
        <w:separator/>
      </w:r>
    </w:p>
  </w:endnote>
  <w:endnote w:type="continuationSeparator" w:id="0">
    <w:p w14:paraId="548663D0" w14:textId="77777777" w:rsidR="00C131ED" w:rsidRDefault="00C131ED" w:rsidP="00C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0060" w14:textId="77777777"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GUIDED PATHWAYS ADVISORY COUNCIL</w:t>
    </w:r>
  </w:p>
  <w:p w14:paraId="15874D6D" w14:textId="77777777"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VISION</w:t>
    </w:r>
  </w:p>
  <w:p w14:paraId="02B20D51" w14:textId="77777777"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 system that advances racial, social, and economic justice by</w:t>
    </w:r>
  </w:p>
  <w:p w14:paraId="03B5912E" w14:textId="77777777" w:rsidR="000456BB" w:rsidRPr="00AB5A32" w:rsidRDefault="000456BB" w:rsidP="00AB5A32">
    <w:pPr>
      <w:pStyle w:val="Footer"/>
      <w:jc w:val="center"/>
      <w:rPr>
        <w:sz w:val="20"/>
      </w:rPr>
    </w:pPr>
    <w:r w:rsidRPr="00BB546C">
      <w:rPr>
        <w:sz w:val="20"/>
      </w:rPr>
      <w:t>Achieving equitable student aspiration, access, economic progress</w:t>
    </w:r>
    <w:r w:rsidR="00CA281E" w:rsidRPr="00BB546C">
      <w:rPr>
        <w:sz w:val="20"/>
      </w:rPr>
      <w:t>,</w:t>
    </w:r>
    <w:r w:rsidRPr="00BB546C">
      <w:rPr>
        <w:sz w:val="20"/>
      </w:rPr>
      <w:t xml:space="preserve"> and</w:t>
    </w:r>
    <w:r w:rsidR="00AB5A32">
      <w:rPr>
        <w:sz w:val="20"/>
      </w:rPr>
      <w:br/>
    </w:r>
    <w:r w:rsidRPr="00BB546C">
      <w:rPr>
        <w:sz w:val="20"/>
      </w:rPr>
      <w:t>educational and career attainment</w:t>
    </w:r>
    <w:r>
      <w:t>.</w:t>
    </w:r>
  </w:p>
  <w:p w14:paraId="678F4064" w14:textId="77777777" w:rsidR="000456BB" w:rsidRDefault="000456BB" w:rsidP="000456BB">
    <w:pPr>
      <w:pStyle w:val="Footer"/>
      <w:jc w:val="center"/>
    </w:pPr>
  </w:p>
  <w:p w14:paraId="7DA63360" w14:textId="77777777" w:rsidR="000456BB" w:rsidRDefault="000456BB" w:rsidP="000456BB">
    <w:pPr>
      <w:pStyle w:val="Footer"/>
      <w:jc w:val="center"/>
    </w:pPr>
    <w:r>
      <w:rPr>
        <w:noProof/>
      </w:rPr>
      <w:drawing>
        <wp:inline distT="0" distB="0" distL="0" distR="0" wp14:anchorId="132A2CF6" wp14:editId="540BA7AB">
          <wp:extent cx="6400800" cy="365858"/>
          <wp:effectExtent l="0" t="0" r="0" b="0"/>
          <wp:docPr id="18" name="Picture 18" descr="SBCTC footer" title="SBCT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6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5485" w14:textId="77777777" w:rsidR="00C131ED" w:rsidRDefault="00C131ED" w:rsidP="00C91ECA">
      <w:pPr>
        <w:spacing w:after="0" w:line="240" w:lineRule="auto"/>
      </w:pPr>
      <w:r>
        <w:separator/>
      </w:r>
    </w:p>
  </w:footnote>
  <w:footnote w:type="continuationSeparator" w:id="0">
    <w:p w14:paraId="14CDDD69" w14:textId="77777777" w:rsidR="00C131ED" w:rsidRDefault="00C131ED" w:rsidP="00C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814" w14:textId="77777777" w:rsidR="00C91ECA" w:rsidRDefault="004257B4">
    <w:pPr>
      <w:pStyle w:val="Header"/>
    </w:pPr>
    <w:r w:rsidRPr="003F7C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1AC7FDC" wp14:editId="4FFCF01C">
          <wp:simplePos x="0" y="0"/>
          <wp:positionH relativeFrom="margin">
            <wp:posOffset>-369570</wp:posOffset>
          </wp:positionH>
          <wp:positionV relativeFrom="paragraph">
            <wp:posOffset>-142875</wp:posOffset>
          </wp:positionV>
          <wp:extent cx="2190750" cy="781050"/>
          <wp:effectExtent l="0" t="0" r="0" b="0"/>
          <wp:wrapTight wrapText="bothSides">
            <wp:wrapPolygon edited="0">
              <wp:start x="0" y="0"/>
              <wp:lineTo x="0" y="21073"/>
              <wp:lineTo x="21412" y="21073"/>
              <wp:lineTo x="21412" y="0"/>
              <wp:lineTo x="0" y="0"/>
            </wp:wrapPolygon>
          </wp:wrapTight>
          <wp:docPr id="1" name="Picture 1" descr="Title: State Board logo - Description: Stat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State Board logo - Description: State Boa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1F4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0A1B7F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A65695"/>
    <w:multiLevelType w:val="hybridMultilevel"/>
    <w:tmpl w:val="AA0277DE"/>
    <w:lvl w:ilvl="0" w:tplc="07A4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685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B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A8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C6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2D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81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C5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00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420D2"/>
    <w:multiLevelType w:val="hybridMultilevel"/>
    <w:tmpl w:val="362219D8"/>
    <w:lvl w:ilvl="0" w:tplc="0360B6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46141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432A41"/>
    <w:multiLevelType w:val="hybridMultilevel"/>
    <w:tmpl w:val="68AADD32"/>
    <w:lvl w:ilvl="0" w:tplc="459CC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AB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04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0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0F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28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0B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84931"/>
    <w:multiLevelType w:val="hybridMultilevel"/>
    <w:tmpl w:val="91A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7C5"/>
    <w:multiLevelType w:val="hybridMultilevel"/>
    <w:tmpl w:val="398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00060"/>
    <w:multiLevelType w:val="hybridMultilevel"/>
    <w:tmpl w:val="4280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66F6C"/>
    <w:multiLevelType w:val="multilevel"/>
    <w:tmpl w:val="13BEB95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C6E41"/>
    <w:multiLevelType w:val="hybridMultilevel"/>
    <w:tmpl w:val="0C8C9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945F50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5D2A10"/>
    <w:multiLevelType w:val="hybridMultilevel"/>
    <w:tmpl w:val="A532F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477A2"/>
    <w:multiLevelType w:val="hybridMultilevel"/>
    <w:tmpl w:val="3544F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8B3016"/>
    <w:multiLevelType w:val="hybridMultilevel"/>
    <w:tmpl w:val="02F6D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7F66"/>
    <w:multiLevelType w:val="hybridMultilevel"/>
    <w:tmpl w:val="5CD6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55781"/>
    <w:multiLevelType w:val="hybridMultilevel"/>
    <w:tmpl w:val="6E44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87C5B"/>
    <w:multiLevelType w:val="hybridMultilevel"/>
    <w:tmpl w:val="252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50B10"/>
    <w:multiLevelType w:val="hybridMultilevel"/>
    <w:tmpl w:val="A9CC8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7E6E0F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6C70AB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B41E48"/>
    <w:multiLevelType w:val="hybridMultilevel"/>
    <w:tmpl w:val="FFE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03858"/>
    <w:multiLevelType w:val="hybridMultilevel"/>
    <w:tmpl w:val="9D7C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756D1"/>
    <w:multiLevelType w:val="hybridMultilevel"/>
    <w:tmpl w:val="51DE25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1A3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D50C6B"/>
    <w:multiLevelType w:val="hybridMultilevel"/>
    <w:tmpl w:val="1D34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97E01"/>
    <w:multiLevelType w:val="hybridMultilevel"/>
    <w:tmpl w:val="A01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76703"/>
    <w:multiLevelType w:val="hybridMultilevel"/>
    <w:tmpl w:val="10C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24973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982DB9"/>
    <w:multiLevelType w:val="hybridMultilevel"/>
    <w:tmpl w:val="B0146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D510D6"/>
    <w:multiLevelType w:val="hybridMultilevel"/>
    <w:tmpl w:val="495A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B7305"/>
    <w:multiLevelType w:val="hybridMultilevel"/>
    <w:tmpl w:val="D27EAD22"/>
    <w:lvl w:ilvl="0" w:tplc="6F08E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C12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41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8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ED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E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81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AC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8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C33929"/>
    <w:multiLevelType w:val="hybridMultilevel"/>
    <w:tmpl w:val="3346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D70BC"/>
    <w:multiLevelType w:val="hybridMultilevel"/>
    <w:tmpl w:val="6AF4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25CB4"/>
    <w:multiLevelType w:val="hybridMultilevel"/>
    <w:tmpl w:val="37E48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31559"/>
    <w:multiLevelType w:val="hybridMultilevel"/>
    <w:tmpl w:val="3AAC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3530D"/>
    <w:multiLevelType w:val="hybridMultilevel"/>
    <w:tmpl w:val="D570A8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3716CF"/>
    <w:multiLevelType w:val="hybridMultilevel"/>
    <w:tmpl w:val="667ACF84"/>
    <w:lvl w:ilvl="0" w:tplc="7A5E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1B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8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EF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A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8C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A0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D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05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B562C0F"/>
    <w:multiLevelType w:val="hybridMultilevel"/>
    <w:tmpl w:val="FD0EAB16"/>
    <w:lvl w:ilvl="0" w:tplc="147C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EF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C4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84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6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E8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4E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8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28240E"/>
    <w:multiLevelType w:val="hybridMultilevel"/>
    <w:tmpl w:val="ECDC60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E0FC9"/>
    <w:multiLevelType w:val="hybridMultilevel"/>
    <w:tmpl w:val="A9D26006"/>
    <w:lvl w:ilvl="0" w:tplc="3C8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EC6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8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6F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E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A0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8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2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4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4974B58"/>
    <w:multiLevelType w:val="multilevel"/>
    <w:tmpl w:val="13BEB95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A3129DC"/>
    <w:multiLevelType w:val="hybridMultilevel"/>
    <w:tmpl w:val="2F10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25C89"/>
    <w:multiLevelType w:val="hybridMultilevel"/>
    <w:tmpl w:val="769CA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73F99"/>
    <w:multiLevelType w:val="multilevel"/>
    <w:tmpl w:val="31CCEC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2A43D1B"/>
    <w:multiLevelType w:val="multilevel"/>
    <w:tmpl w:val="13BEB95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CA7321"/>
    <w:multiLevelType w:val="hybridMultilevel"/>
    <w:tmpl w:val="B7A82E1C"/>
    <w:lvl w:ilvl="0" w:tplc="33E4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4314F"/>
    <w:multiLevelType w:val="hybridMultilevel"/>
    <w:tmpl w:val="DDFA54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737B0"/>
    <w:multiLevelType w:val="hybridMultilevel"/>
    <w:tmpl w:val="4A6C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3732">
    <w:abstractNumId w:val="24"/>
  </w:num>
  <w:num w:numId="2" w16cid:durableId="1514419224">
    <w:abstractNumId w:val="48"/>
  </w:num>
  <w:num w:numId="3" w16cid:durableId="1318269751">
    <w:abstractNumId w:val="8"/>
  </w:num>
  <w:num w:numId="4" w16cid:durableId="823854081">
    <w:abstractNumId w:val="39"/>
  </w:num>
  <w:num w:numId="5" w16cid:durableId="1724870657">
    <w:abstractNumId w:val="26"/>
  </w:num>
  <w:num w:numId="6" w16cid:durableId="1838223698">
    <w:abstractNumId w:val="17"/>
  </w:num>
  <w:num w:numId="7" w16cid:durableId="280110476">
    <w:abstractNumId w:val="17"/>
  </w:num>
  <w:num w:numId="8" w16cid:durableId="478154709">
    <w:abstractNumId w:val="33"/>
  </w:num>
  <w:num w:numId="9" w16cid:durableId="923417483">
    <w:abstractNumId w:val="21"/>
  </w:num>
  <w:num w:numId="10" w16cid:durableId="1147747720">
    <w:abstractNumId w:val="12"/>
  </w:num>
  <w:num w:numId="11" w16cid:durableId="1594782446">
    <w:abstractNumId w:val="16"/>
  </w:num>
  <w:num w:numId="12" w16cid:durableId="736779378">
    <w:abstractNumId w:val="27"/>
  </w:num>
  <w:num w:numId="13" w16cid:durableId="558976739">
    <w:abstractNumId w:val="6"/>
  </w:num>
  <w:num w:numId="14" w16cid:durableId="584605382">
    <w:abstractNumId w:val="15"/>
  </w:num>
  <w:num w:numId="15" w16cid:durableId="2059697629">
    <w:abstractNumId w:val="7"/>
  </w:num>
  <w:num w:numId="16" w16cid:durableId="270475958">
    <w:abstractNumId w:val="23"/>
  </w:num>
  <w:num w:numId="17" w16cid:durableId="1320499008">
    <w:abstractNumId w:val="29"/>
  </w:num>
  <w:num w:numId="18" w16cid:durableId="1678532375">
    <w:abstractNumId w:val="30"/>
  </w:num>
  <w:num w:numId="19" w16cid:durableId="1509784723">
    <w:abstractNumId w:val="25"/>
  </w:num>
  <w:num w:numId="20" w16cid:durableId="927735325">
    <w:abstractNumId w:val="10"/>
  </w:num>
  <w:num w:numId="21" w16cid:durableId="1928997822">
    <w:abstractNumId w:val="18"/>
  </w:num>
  <w:num w:numId="22" w16cid:durableId="1969823677">
    <w:abstractNumId w:val="22"/>
  </w:num>
  <w:num w:numId="23" w16cid:durableId="1701514509">
    <w:abstractNumId w:val="13"/>
  </w:num>
  <w:num w:numId="24" w16cid:durableId="425345926">
    <w:abstractNumId w:val="37"/>
  </w:num>
  <w:num w:numId="25" w16cid:durableId="1124037985">
    <w:abstractNumId w:val="1"/>
  </w:num>
  <w:num w:numId="26" w16cid:durableId="1106077378">
    <w:abstractNumId w:val="41"/>
  </w:num>
  <w:num w:numId="27" w16cid:durableId="920986288">
    <w:abstractNumId w:val="36"/>
  </w:num>
  <w:num w:numId="28" w16cid:durableId="1935285899">
    <w:abstractNumId w:val="47"/>
  </w:num>
  <w:num w:numId="29" w16cid:durableId="1159662208">
    <w:abstractNumId w:val="14"/>
  </w:num>
  <w:num w:numId="30" w16cid:durableId="58526644">
    <w:abstractNumId w:val="43"/>
  </w:num>
  <w:num w:numId="31" w16cid:durableId="2011519000">
    <w:abstractNumId w:val="42"/>
  </w:num>
  <w:num w:numId="32" w16cid:durableId="1237975319">
    <w:abstractNumId w:val="9"/>
  </w:num>
  <w:num w:numId="33" w16cid:durableId="1930653172">
    <w:abstractNumId w:val="45"/>
  </w:num>
  <w:num w:numId="34" w16cid:durableId="392385722">
    <w:abstractNumId w:val="38"/>
  </w:num>
  <w:num w:numId="35" w16cid:durableId="1491367465">
    <w:abstractNumId w:val="2"/>
  </w:num>
  <w:num w:numId="36" w16cid:durableId="568809311">
    <w:abstractNumId w:val="11"/>
  </w:num>
  <w:num w:numId="37" w16cid:durableId="696196478">
    <w:abstractNumId w:val="19"/>
  </w:num>
  <w:num w:numId="38" w16cid:durableId="718943923">
    <w:abstractNumId w:val="5"/>
  </w:num>
  <w:num w:numId="39" w16cid:durableId="2056199447">
    <w:abstractNumId w:val="20"/>
  </w:num>
  <w:num w:numId="40" w16cid:durableId="1146244877">
    <w:abstractNumId w:val="44"/>
  </w:num>
  <w:num w:numId="41" w16cid:durableId="806897493">
    <w:abstractNumId w:val="35"/>
  </w:num>
  <w:num w:numId="42" w16cid:durableId="1445418946">
    <w:abstractNumId w:val="3"/>
  </w:num>
  <w:num w:numId="43" w16cid:durableId="388111585">
    <w:abstractNumId w:val="46"/>
  </w:num>
  <w:num w:numId="44" w16cid:durableId="112139310">
    <w:abstractNumId w:val="34"/>
  </w:num>
  <w:num w:numId="45" w16cid:durableId="1162967071">
    <w:abstractNumId w:val="40"/>
  </w:num>
  <w:num w:numId="46" w16cid:durableId="61175778">
    <w:abstractNumId w:val="31"/>
  </w:num>
  <w:num w:numId="47" w16cid:durableId="1198928630">
    <w:abstractNumId w:val="32"/>
  </w:num>
  <w:num w:numId="48" w16cid:durableId="80569357">
    <w:abstractNumId w:val="4"/>
  </w:num>
  <w:num w:numId="49" w16cid:durableId="1962495848">
    <w:abstractNumId w:val="0"/>
  </w:num>
  <w:num w:numId="50" w16cid:durableId="1902053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srAwN7S0sDSzMDNR0lEKTi0uzszPAykwrwUA48Yb7iwAAAA="/>
  </w:docVars>
  <w:rsids>
    <w:rsidRoot w:val="0049622E"/>
    <w:rsid w:val="00016D32"/>
    <w:rsid w:val="00024560"/>
    <w:rsid w:val="00037056"/>
    <w:rsid w:val="000456BB"/>
    <w:rsid w:val="000513AD"/>
    <w:rsid w:val="00061449"/>
    <w:rsid w:val="00073B70"/>
    <w:rsid w:val="0008048A"/>
    <w:rsid w:val="0008239C"/>
    <w:rsid w:val="00084948"/>
    <w:rsid w:val="0009269F"/>
    <w:rsid w:val="00096BAC"/>
    <w:rsid w:val="000A6CE8"/>
    <w:rsid w:val="000B2D20"/>
    <w:rsid w:val="000B3825"/>
    <w:rsid w:val="000C379A"/>
    <w:rsid w:val="000C43F8"/>
    <w:rsid w:val="000C7ED2"/>
    <w:rsid w:val="000D042A"/>
    <w:rsid w:val="000E33D4"/>
    <w:rsid w:val="000F7EA5"/>
    <w:rsid w:val="00100EB1"/>
    <w:rsid w:val="00103E76"/>
    <w:rsid w:val="001043A1"/>
    <w:rsid w:val="00112D69"/>
    <w:rsid w:val="00112F83"/>
    <w:rsid w:val="00127E0F"/>
    <w:rsid w:val="001366FD"/>
    <w:rsid w:val="00142C9A"/>
    <w:rsid w:val="00146A0E"/>
    <w:rsid w:val="00151C42"/>
    <w:rsid w:val="00161403"/>
    <w:rsid w:val="0016562D"/>
    <w:rsid w:val="00166A8D"/>
    <w:rsid w:val="00181D6F"/>
    <w:rsid w:val="001858A9"/>
    <w:rsid w:val="00190D68"/>
    <w:rsid w:val="00192175"/>
    <w:rsid w:val="001C1920"/>
    <w:rsid w:val="001C5554"/>
    <w:rsid w:val="001C66F9"/>
    <w:rsid w:val="001C67B1"/>
    <w:rsid w:val="001E3201"/>
    <w:rsid w:val="001F797D"/>
    <w:rsid w:val="00200D17"/>
    <w:rsid w:val="0020312A"/>
    <w:rsid w:val="0021253C"/>
    <w:rsid w:val="00214AF0"/>
    <w:rsid w:val="00223691"/>
    <w:rsid w:val="002343D3"/>
    <w:rsid w:val="00242245"/>
    <w:rsid w:val="002577F8"/>
    <w:rsid w:val="00261EEC"/>
    <w:rsid w:val="002631B0"/>
    <w:rsid w:val="002649C7"/>
    <w:rsid w:val="00281A61"/>
    <w:rsid w:val="002843D7"/>
    <w:rsid w:val="00287454"/>
    <w:rsid w:val="002B0BE3"/>
    <w:rsid w:val="002B5356"/>
    <w:rsid w:val="002B5BAD"/>
    <w:rsid w:val="002C2940"/>
    <w:rsid w:val="002C761D"/>
    <w:rsid w:val="002E168D"/>
    <w:rsid w:val="002E7067"/>
    <w:rsid w:val="002E73A8"/>
    <w:rsid w:val="002E7BC6"/>
    <w:rsid w:val="002F0CF5"/>
    <w:rsid w:val="002F7CA3"/>
    <w:rsid w:val="00304CAB"/>
    <w:rsid w:val="00310554"/>
    <w:rsid w:val="00324242"/>
    <w:rsid w:val="0033408E"/>
    <w:rsid w:val="00335426"/>
    <w:rsid w:val="003408D5"/>
    <w:rsid w:val="00341AB6"/>
    <w:rsid w:val="00344E16"/>
    <w:rsid w:val="00353BE6"/>
    <w:rsid w:val="00365661"/>
    <w:rsid w:val="0037564D"/>
    <w:rsid w:val="0038508A"/>
    <w:rsid w:val="003860D6"/>
    <w:rsid w:val="00391502"/>
    <w:rsid w:val="003A09BD"/>
    <w:rsid w:val="003A6DBF"/>
    <w:rsid w:val="003A72BA"/>
    <w:rsid w:val="003B2E58"/>
    <w:rsid w:val="003B6F96"/>
    <w:rsid w:val="003E5FDE"/>
    <w:rsid w:val="003F4973"/>
    <w:rsid w:val="003F7C3C"/>
    <w:rsid w:val="00413A91"/>
    <w:rsid w:val="004257B4"/>
    <w:rsid w:val="004355DD"/>
    <w:rsid w:val="00442A82"/>
    <w:rsid w:val="00445606"/>
    <w:rsid w:val="00445D28"/>
    <w:rsid w:val="00450A0F"/>
    <w:rsid w:val="00455D7F"/>
    <w:rsid w:val="00457828"/>
    <w:rsid w:val="0046239F"/>
    <w:rsid w:val="00486346"/>
    <w:rsid w:val="0049622E"/>
    <w:rsid w:val="004A49EA"/>
    <w:rsid w:val="004A5D7E"/>
    <w:rsid w:val="004B7C5D"/>
    <w:rsid w:val="004C342E"/>
    <w:rsid w:val="004E14D5"/>
    <w:rsid w:val="004E753E"/>
    <w:rsid w:val="004F7786"/>
    <w:rsid w:val="005027C0"/>
    <w:rsid w:val="0050540A"/>
    <w:rsid w:val="00506466"/>
    <w:rsid w:val="00517115"/>
    <w:rsid w:val="00520077"/>
    <w:rsid w:val="00520079"/>
    <w:rsid w:val="005302E7"/>
    <w:rsid w:val="00531A1F"/>
    <w:rsid w:val="005374F0"/>
    <w:rsid w:val="00540A92"/>
    <w:rsid w:val="005422F3"/>
    <w:rsid w:val="005509F4"/>
    <w:rsid w:val="00550C6E"/>
    <w:rsid w:val="005526D9"/>
    <w:rsid w:val="00561230"/>
    <w:rsid w:val="00567A4C"/>
    <w:rsid w:val="00572749"/>
    <w:rsid w:val="005727E0"/>
    <w:rsid w:val="005A3A86"/>
    <w:rsid w:val="005A6EE6"/>
    <w:rsid w:val="005B6A8B"/>
    <w:rsid w:val="005C3BE3"/>
    <w:rsid w:val="005D0EAE"/>
    <w:rsid w:val="005E47E8"/>
    <w:rsid w:val="005E58ED"/>
    <w:rsid w:val="005F2D82"/>
    <w:rsid w:val="005F5ED8"/>
    <w:rsid w:val="00603F5D"/>
    <w:rsid w:val="006305BA"/>
    <w:rsid w:val="0063729A"/>
    <w:rsid w:val="00637E4E"/>
    <w:rsid w:val="0064748E"/>
    <w:rsid w:val="00647A8D"/>
    <w:rsid w:val="0066386B"/>
    <w:rsid w:val="006673A3"/>
    <w:rsid w:val="00690925"/>
    <w:rsid w:val="0069120B"/>
    <w:rsid w:val="00691C9D"/>
    <w:rsid w:val="00692216"/>
    <w:rsid w:val="006947A3"/>
    <w:rsid w:val="00694E7A"/>
    <w:rsid w:val="006A61BA"/>
    <w:rsid w:val="006B1598"/>
    <w:rsid w:val="006B4A8B"/>
    <w:rsid w:val="006C3DAC"/>
    <w:rsid w:val="006C7BC6"/>
    <w:rsid w:val="006F0C33"/>
    <w:rsid w:val="006F2451"/>
    <w:rsid w:val="006F304F"/>
    <w:rsid w:val="00703E37"/>
    <w:rsid w:val="00705387"/>
    <w:rsid w:val="00706727"/>
    <w:rsid w:val="0070777D"/>
    <w:rsid w:val="00716830"/>
    <w:rsid w:val="00726C9E"/>
    <w:rsid w:val="00743112"/>
    <w:rsid w:val="00753060"/>
    <w:rsid w:val="00776262"/>
    <w:rsid w:val="0079150A"/>
    <w:rsid w:val="007950DB"/>
    <w:rsid w:val="0079782D"/>
    <w:rsid w:val="007A2B1E"/>
    <w:rsid w:val="007A4690"/>
    <w:rsid w:val="007B5B41"/>
    <w:rsid w:val="007C3169"/>
    <w:rsid w:val="007D4843"/>
    <w:rsid w:val="007E387B"/>
    <w:rsid w:val="007F1BAE"/>
    <w:rsid w:val="00806D8C"/>
    <w:rsid w:val="008072FC"/>
    <w:rsid w:val="008172FC"/>
    <w:rsid w:val="00831344"/>
    <w:rsid w:val="0084291D"/>
    <w:rsid w:val="00842F92"/>
    <w:rsid w:val="00853D93"/>
    <w:rsid w:val="00857463"/>
    <w:rsid w:val="00866F4B"/>
    <w:rsid w:val="008745FC"/>
    <w:rsid w:val="008917B7"/>
    <w:rsid w:val="0089235A"/>
    <w:rsid w:val="00893B43"/>
    <w:rsid w:val="00896506"/>
    <w:rsid w:val="008B357A"/>
    <w:rsid w:val="008B70E8"/>
    <w:rsid w:val="008C1261"/>
    <w:rsid w:val="008D0874"/>
    <w:rsid w:val="008D2F2E"/>
    <w:rsid w:val="008E4314"/>
    <w:rsid w:val="008E45E3"/>
    <w:rsid w:val="008E5996"/>
    <w:rsid w:val="008F3C1D"/>
    <w:rsid w:val="008F438A"/>
    <w:rsid w:val="008F54C5"/>
    <w:rsid w:val="009011A6"/>
    <w:rsid w:val="009034E8"/>
    <w:rsid w:val="00904E9D"/>
    <w:rsid w:val="00905612"/>
    <w:rsid w:val="0090789D"/>
    <w:rsid w:val="00912CFD"/>
    <w:rsid w:val="00913740"/>
    <w:rsid w:val="009169FD"/>
    <w:rsid w:val="00917E19"/>
    <w:rsid w:val="0092566F"/>
    <w:rsid w:val="00935CC3"/>
    <w:rsid w:val="00936EC3"/>
    <w:rsid w:val="00943117"/>
    <w:rsid w:val="009436DB"/>
    <w:rsid w:val="00953214"/>
    <w:rsid w:val="009610ED"/>
    <w:rsid w:val="00962863"/>
    <w:rsid w:val="009662D2"/>
    <w:rsid w:val="00967BC5"/>
    <w:rsid w:val="009756C3"/>
    <w:rsid w:val="00976D53"/>
    <w:rsid w:val="00986788"/>
    <w:rsid w:val="0099705F"/>
    <w:rsid w:val="009A74E2"/>
    <w:rsid w:val="009D4B53"/>
    <w:rsid w:val="009F0C2F"/>
    <w:rsid w:val="009F2498"/>
    <w:rsid w:val="009F5F3C"/>
    <w:rsid w:val="00A201C2"/>
    <w:rsid w:val="00A239A0"/>
    <w:rsid w:val="00A27171"/>
    <w:rsid w:val="00A27487"/>
    <w:rsid w:val="00A30741"/>
    <w:rsid w:val="00A31851"/>
    <w:rsid w:val="00A33C40"/>
    <w:rsid w:val="00A43A10"/>
    <w:rsid w:val="00A6099B"/>
    <w:rsid w:val="00A61E28"/>
    <w:rsid w:val="00A62992"/>
    <w:rsid w:val="00A62CCE"/>
    <w:rsid w:val="00A700C4"/>
    <w:rsid w:val="00A70EF4"/>
    <w:rsid w:val="00A717FB"/>
    <w:rsid w:val="00A858C1"/>
    <w:rsid w:val="00A90FF1"/>
    <w:rsid w:val="00AA7FCA"/>
    <w:rsid w:val="00AB5A32"/>
    <w:rsid w:val="00AC41F3"/>
    <w:rsid w:val="00AE21C9"/>
    <w:rsid w:val="00AE2533"/>
    <w:rsid w:val="00AE2BA4"/>
    <w:rsid w:val="00AE3147"/>
    <w:rsid w:val="00AE3CCD"/>
    <w:rsid w:val="00AF7C17"/>
    <w:rsid w:val="00B01412"/>
    <w:rsid w:val="00B06B48"/>
    <w:rsid w:val="00B1356A"/>
    <w:rsid w:val="00B20C97"/>
    <w:rsid w:val="00B20E31"/>
    <w:rsid w:val="00B3222C"/>
    <w:rsid w:val="00B36AD4"/>
    <w:rsid w:val="00B37CE9"/>
    <w:rsid w:val="00B4025E"/>
    <w:rsid w:val="00B52F6B"/>
    <w:rsid w:val="00B53840"/>
    <w:rsid w:val="00B72AAC"/>
    <w:rsid w:val="00B755D0"/>
    <w:rsid w:val="00B81288"/>
    <w:rsid w:val="00B84D2D"/>
    <w:rsid w:val="00B87215"/>
    <w:rsid w:val="00B933F8"/>
    <w:rsid w:val="00B96FB0"/>
    <w:rsid w:val="00BB509C"/>
    <w:rsid w:val="00BB546C"/>
    <w:rsid w:val="00BC342D"/>
    <w:rsid w:val="00BC35A1"/>
    <w:rsid w:val="00BD4106"/>
    <w:rsid w:val="00BF2286"/>
    <w:rsid w:val="00BF3B64"/>
    <w:rsid w:val="00C06188"/>
    <w:rsid w:val="00C10332"/>
    <w:rsid w:val="00C131ED"/>
    <w:rsid w:val="00C179E6"/>
    <w:rsid w:val="00C211BA"/>
    <w:rsid w:val="00C25DE3"/>
    <w:rsid w:val="00C25E44"/>
    <w:rsid w:val="00C27F47"/>
    <w:rsid w:val="00C36D06"/>
    <w:rsid w:val="00C41501"/>
    <w:rsid w:val="00C4368A"/>
    <w:rsid w:val="00C436FA"/>
    <w:rsid w:val="00C46439"/>
    <w:rsid w:val="00C54EE1"/>
    <w:rsid w:val="00C56394"/>
    <w:rsid w:val="00C564FB"/>
    <w:rsid w:val="00C81940"/>
    <w:rsid w:val="00C875A4"/>
    <w:rsid w:val="00C91ECA"/>
    <w:rsid w:val="00CA14CD"/>
    <w:rsid w:val="00CA18B7"/>
    <w:rsid w:val="00CA281E"/>
    <w:rsid w:val="00CD018A"/>
    <w:rsid w:val="00CE157F"/>
    <w:rsid w:val="00CE422A"/>
    <w:rsid w:val="00CF68A4"/>
    <w:rsid w:val="00D06011"/>
    <w:rsid w:val="00D16EBD"/>
    <w:rsid w:val="00D20730"/>
    <w:rsid w:val="00D32C4F"/>
    <w:rsid w:val="00D4032D"/>
    <w:rsid w:val="00D443C9"/>
    <w:rsid w:val="00D51C3E"/>
    <w:rsid w:val="00D64673"/>
    <w:rsid w:val="00D64890"/>
    <w:rsid w:val="00D66910"/>
    <w:rsid w:val="00D726DA"/>
    <w:rsid w:val="00D811D1"/>
    <w:rsid w:val="00D83470"/>
    <w:rsid w:val="00D866BB"/>
    <w:rsid w:val="00D93824"/>
    <w:rsid w:val="00DA0F79"/>
    <w:rsid w:val="00DA2B88"/>
    <w:rsid w:val="00DA3AA2"/>
    <w:rsid w:val="00DB32C0"/>
    <w:rsid w:val="00DB5599"/>
    <w:rsid w:val="00DD39B3"/>
    <w:rsid w:val="00DD7D72"/>
    <w:rsid w:val="00DF0501"/>
    <w:rsid w:val="00DF0F3D"/>
    <w:rsid w:val="00DF1547"/>
    <w:rsid w:val="00DF4ED3"/>
    <w:rsid w:val="00E06C04"/>
    <w:rsid w:val="00E079B7"/>
    <w:rsid w:val="00E11053"/>
    <w:rsid w:val="00E2109E"/>
    <w:rsid w:val="00E2748B"/>
    <w:rsid w:val="00E3156D"/>
    <w:rsid w:val="00E334D6"/>
    <w:rsid w:val="00E337F9"/>
    <w:rsid w:val="00E36332"/>
    <w:rsid w:val="00E503F3"/>
    <w:rsid w:val="00E832F0"/>
    <w:rsid w:val="00E8377B"/>
    <w:rsid w:val="00E85E1E"/>
    <w:rsid w:val="00E92CFD"/>
    <w:rsid w:val="00E968DA"/>
    <w:rsid w:val="00E9774C"/>
    <w:rsid w:val="00EA319B"/>
    <w:rsid w:val="00EB12C2"/>
    <w:rsid w:val="00EB2E26"/>
    <w:rsid w:val="00EC1BF2"/>
    <w:rsid w:val="00EE16DE"/>
    <w:rsid w:val="00EE4053"/>
    <w:rsid w:val="00EE6276"/>
    <w:rsid w:val="00EF59B6"/>
    <w:rsid w:val="00F16C63"/>
    <w:rsid w:val="00F23969"/>
    <w:rsid w:val="00F24783"/>
    <w:rsid w:val="00F250BA"/>
    <w:rsid w:val="00F27C87"/>
    <w:rsid w:val="00F3117B"/>
    <w:rsid w:val="00F34A65"/>
    <w:rsid w:val="00F42601"/>
    <w:rsid w:val="00F46E60"/>
    <w:rsid w:val="00F565FE"/>
    <w:rsid w:val="00F72F7B"/>
    <w:rsid w:val="00F730A2"/>
    <w:rsid w:val="00F96FD8"/>
    <w:rsid w:val="00FA2D5C"/>
    <w:rsid w:val="00FA6DE7"/>
    <w:rsid w:val="00FB5C6C"/>
    <w:rsid w:val="00FC01C0"/>
    <w:rsid w:val="00FC31F0"/>
    <w:rsid w:val="00FC7C1B"/>
    <w:rsid w:val="00FD2E4F"/>
    <w:rsid w:val="00FD3DC1"/>
    <w:rsid w:val="00FD44BE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81AF53"/>
  <w15:chartTrackingRefBased/>
  <w15:docId w15:val="{6F4673E7-0903-4F76-8B2B-128AC3B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12"/>
  </w:style>
  <w:style w:type="paragraph" w:styleId="Heading1">
    <w:name w:val="heading 1"/>
    <w:basedOn w:val="Normal"/>
    <w:next w:val="Normal"/>
    <w:link w:val="Heading1Char"/>
    <w:uiPriority w:val="9"/>
    <w:qFormat/>
    <w:rsid w:val="00530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04CAB"/>
    <w:pPr>
      <w:autoSpaceDE w:val="0"/>
      <w:autoSpaceDN w:val="0"/>
      <w:spacing w:before="180" w:after="0" w:line="320" w:lineRule="atLeast"/>
      <w:outlineLvl w:val="1"/>
    </w:pPr>
    <w:rPr>
      <w:rFonts w:ascii="Franklin Gothic Medium" w:hAnsi="Franklin Gothic Medium" w:cs="Times New Roman"/>
      <w:color w:val="0071C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CA"/>
  </w:style>
  <w:style w:type="paragraph" w:styleId="Footer">
    <w:name w:val="footer"/>
    <w:basedOn w:val="Normal"/>
    <w:link w:val="Foot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CA"/>
  </w:style>
  <w:style w:type="paragraph" w:styleId="BalloonText">
    <w:name w:val="Balloon Text"/>
    <w:basedOn w:val="Normal"/>
    <w:link w:val="BalloonTextChar"/>
    <w:uiPriority w:val="99"/>
    <w:semiHidden/>
    <w:unhideWhenUsed/>
    <w:rsid w:val="00AE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D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7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CAB"/>
    <w:rPr>
      <w:rFonts w:ascii="Franklin Gothic Medium" w:hAnsi="Franklin Gothic Medium" w:cs="Times New Roman"/>
      <w:color w:val="0071CE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4C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2F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2F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631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44E1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50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96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0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A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SJVTNYz9fnXGGMh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tactions.com/eareg.aspx?ea=Rsvp&amp;invite=05pbz9r3903entu9j8yjzjrakv6wy7t9zp9v969bagdd9d9jysf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A0F4.BAE488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CEBA-DCD9-432B-A7FD-92899416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WB</dc:creator>
  <cp:keywords/>
  <dc:description/>
  <cp:lastModifiedBy>Ashley Montenegro Ramirez</cp:lastModifiedBy>
  <cp:revision>2</cp:revision>
  <cp:lastPrinted>2018-02-07T19:19:00Z</cp:lastPrinted>
  <dcterms:created xsi:type="dcterms:W3CDTF">2023-06-08T18:44:00Z</dcterms:created>
  <dcterms:modified xsi:type="dcterms:W3CDTF">2023-06-08T18:44:00Z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3a2441ee6d533bf525ba50ed1291c198f58e9e29441135d00712715e7d97c532</vt:lpwstr>
  </property>
</Properties>
</file>