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13" w:rsidRDefault="00BC13AD" w:rsidP="00DA2918">
      <w:pPr>
        <w:pStyle w:val="Title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16090" cy="1404620"/>
                <wp:effectExtent l="0" t="0" r="381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3AD" w:rsidRPr="00BC13AD" w:rsidRDefault="00BC13AD" w:rsidP="00BC13AD">
                            <w:pPr>
                              <w:pStyle w:val="Heading1"/>
                              <w:jc w:val="center"/>
                              <w:rPr>
                                <w:b/>
                                <w:color w:val="auto"/>
                                <w:sz w:val="40"/>
                              </w:rPr>
                            </w:pPr>
                            <w:r w:rsidRPr="00BC13AD">
                              <w:rPr>
                                <w:b/>
                                <w:color w:val="auto"/>
                                <w:sz w:val="40"/>
                              </w:rPr>
                              <w:t>College and Career Readiness Standard</w:t>
                            </w:r>
                            <w:r>
                              <w:rPr>
                                <w:b/>
                                <w:color w:val="auto"/>
                                <w:sz w:val="40"/>
                              </w:rPr>
                              <w:t>s</w:t>
                            </w:r>
                            <w:r w:rsidRPr="00BC13AD">
                              <w:rPr>
                                <w:b/>
                                <w:color w:val="auto"/>
                                <w:sz w:val="40"/>
                              </w:rPr>
                              <w:t xml:space="preserve"> Rubrics:</w:t>
                            </w:r>
                          </w:p>
                          <w:p w:rsidR="00BC13AD" w:rsidRPr="00BC13AD" w:rsidRDefault="00BC13AD" w:rsidP="00BC13AD">
                            <w:pPr>
                              <w:pStyle w:val="Heading1"/>
                              <w:jc w:val="center"/>
                              <w:rPr>
                                <w:b/>
                                <w:color w:val="auto"/>
                                <w:sz w:val="40"/>
                              </w:rPr>
                            </w:pPr>
                            <w:r w:rsidRPr="00BC13AD">
                              <w:rPr>
                                <w:b/>
                                <w:color w:val="auto"/>
                                <w:sz w:val="40"/>
                              </w:rPr>
                              <w:t>CCR Mathematical Practice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6.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STIAIAAB4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" stroked="f">
                <v:textbox style="mso-fit-shape-to-text:t">
                  <w:txbxContent>
                    <w:p w:rsidR="00BC13AD" w:rsidRPr="00BC13AD" w:rsidRDefault="00BC13AD" w:rsidP="00BC13AD">
                      <w:pPr>
                        <w:pStyle w:val="Heading1"/>
                        <w:jc w:val="center"/>
                        <w:rPr>
                          <w:b/>
                          <w:color w:val="auto"/>
                          <w:sz w:val="40"/>
                        </w:rPr>
                      </w:pPr>
                      <w:r w:rsidRPr="00BC13AD">
                        <w:rPr>
                          <w:b/>
                          <w:color w:val="auto"/>
                          <w:sz w:val="40"/>
                        </w:rPr>
                        <w:t>College and Career Readiness Standard</w:t>
                      </w:r>
                      <w:r>
                        <w:rPr>
                          <w:b/>
                          <w:color w:val="auto"/>
                          <w:sz w:val="40"/>
                        </w:rPr>
                        <w:t>s</w:t>
                      </w:r>
                      <w:r w:rsidRPr="00BC13AD">
                        <w:rPr>
                          <w:b/>
                          <w:color w:val="auto"/>
                          <w:sz w:val="40"/>
                        </w:rPr>
                        <w:t xml:space="preserve"> Rubrics:</w:t>
                      </w:r>
                    </w:p>
                    <w:p w:rsidR="00BC13AD" w:rsidRPr="00BC13AD" w:rsidRDefault="00BC13AD" w:rsidP="00BC13AD">
                      <w:pPr>
                        <w:pStyle w:val="Heading1"/>
                        <w:jc w:val="center"/>
                        <w:rPr>
                          <w:b/>
                          <w:color w:val="auto"/>
                          <w:sz w:val="40"/>
                        </w:rPr>
                      </w:pPr>
                      <w:r w:rsidRPr="00BC13AD">
                        <w:rPr>
                          <w:b/>
                          <w:color w:val="auto"/>
                          <w:sz w:val="40"/>
                        </w:rPr>
                        <w:t>CCR Mathematical Practice Standards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06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-171450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DE23D" id="Rectangle 2" o:spid="_x0000_s1026" alt="Title: SBCTC Logo" style="position:absolute;margin-left:-62.25pt;margin-top:-13.5pt;width:254.2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DIlfQLhAAAADAEAAA8AAAAAAAAAAAAAAAAAmwYA&#10;AGRycy9kb3ducmV2LnhtbFBLAQItAAoAAAAAAAAAIQCgNuPUF9wAABfcAAAVAAAAAAAAAAAAAAAA&#10;AKkHAABkcnMvbWVkaWEvaW1hZ2UxLmpwZWdQSwUGAAAAAAYABgB9AQAA8+MAAAAA&#10;" stroked="f" strokeweight="1pt">
                <v:fill r:id="rId9" o:title="" recolor="t" rotate="t" type="frame"/>
              </v:rect>
            </w:pict>
          </mc:Fallback>
        </mc:AlternateContent>
      </w:r>
    </w:p>
    <w:p w:rsidR="00DA2918" w:rsidRDefault="00DA2918" w:rsidP="00DA2918"/>
    <w:p w:rsidR="00DA2918" w:rsidRPr="00DA2918" w:rsidRDefault="00DA2918" w:rsidP="00DA2918"/>
    <w:p w:rsidR="00374979" w:rsidRPr="00DA2918" w:rsidRDefault="00374979" w:rsidP="00DA2918">
      <w:pPr>
        <w:pStyle w:val="Title"/>
        <w:jc w:val="center"/>
        <w:rPr>
          <w:sz w:val="44"/>
        </w:rPr>
      </w:pPr>
    </w:p>
    <w:tbl>
      <w:tblPr>
        <w:tblW w:w="2043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330"/>
        <w:gridCol w:w="3960"/>
        <w:gridCol w:w="5400"/>
        <w:gridCol w:w="5400"/>
      </w:tblGrid>
      <w:tr w:rsidR="004A2C78" w:rsidTr="00DA2918">
        <w:trPr>
          <w:trHeight w:val="25"/>
          <w:tblHeader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C78" w:rsidRPr="00F358DC" w:rsidRDefault="00DA2918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18"/>
              </w:rPr>
            </w:pPr>
            <w:r w:rsidRPr="00DA2918">
              <w:rPr>
                <w:b/>
                <w:sz w:val="24"/>
                <w:szCs w:val="18"/>
              </w:rPr>
              <w:t>Standard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C78" w:rsidRPr="00DA2918" w:rsidRDefault="004A2C78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18"/>
              </w:rPr>
            </w:pPr>
            <w:r w:rsidRPr="00DA2918">
              <w:rPr>
                <w:b/>
                <w:sz w:val="24"/>
                <w:szCs w:val="18"/>
              </w:rPr>
              <w:t>Basic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C78" w:rsidRPr="00DA2918" w:rsidRDefault="004A2C78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18"/>
              </w:rPr>
            </w:pPr>
            <w:r w:rsidRPr="00DA2918">
              <w:rPr>
                <w:b/>
                <w:sz w:val="24"/>
                <w:szCs w:val="18"/>
              </w:rPr>
              <w:t>Developing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C78" w:rsidRPr="00DA2918" w:rsidRDefault="004A2C78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18"/>
              </w:rPr>
            </w:pPr>
            <w:r w:rsidRPr="00DA2918">
              <w:rPr>
                <w:b/>
                <w:sz w:val="24"/>
                <w:szCs w:val="18"/>
              </w:rPr>
              <w:t>Proficient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C78" w:rsidRPr="00DA2918" w:rsidRDefault="004A2C78" w:rsidP="00A36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18"/>
              </w:rPr>
            </w:pPr>
            <w:r w:rsidRPr="00DA2918">
              <w:rPr>
                <w:b/>
                <w:sz w:val="24"/>
                <w:szCs w:val="18"/>
              </w:rPr>
              <w:t>Mastery</w:t>
            </w:r>
          </w:p>
        </w:tc>
      </w:tr>
      <w:tr w:rsidR="00572A40" w:rsidTr="00DA2918">
        <w:trPr>
          <w:cantSplit/>
          <w:trHeight w:val="2131"/>
        </w:trPr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72A40" w:rsidRPr="004A2C78" w:rsidRDefault="00572A40" w:rsidP="00572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18"/>
              </w:rPr>
            </w:pPr>
            <w:r w:rsidRPr="00DA2918">
              <w:rPr>
                <w:b/>
                <w:szCs w:val="18"/>
                <w:u w:val="single"/>
              </w:rPr>
              <w:t xml:space="preserve">CCR MP Anchor 1: </w:t>
            </w:r>
            <w:r w:rsidRPr="00572A40">
              <w:rPr>
                <w:b/>
                <w:szCs w:val="18"/>
              </w:rPr>
              <w:t xml:space="preserve">Make sense of problems and persevere in solving them </w:t>
            </w:r>
          </w:p>
        </w:tc>
        <w:tc>
          <w:tcPr>
            <w:tcW w:w="3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Explains part of thought processes in  solving a problem but is unable to reach a solution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Starts a problem but does not stay with it past first attempt</w:t>
            </w:r>
          </w:p>
        </w:tc>
        <w:tc>
          <w:tcPr>
            <w:tcW w:w="396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Explains thought processes and identifies relevant information but cannot reach a solution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Stays with a problem for more than one attempt; seeks assistance early in the second attempt. </w:t>
            </w:r>
          </w:p>
        </w:tc>
        <w:tc>
          <w:tcPr>
            <w:tcW w:w="540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Explains thought processes and represents solutions in choosing a strategy based on the mathematical situation in the task.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Tries several approaches finding a solution; seeks hints </w:t>
            </w:r>
            <w:r w:rsidR="00DA2918" w:rsidRPr="00DA2918">
              <w:rPr>
                <w:rFonts w:asciiTheme="minorHAnsi" w:hAnsiTheme="minorHAnsi"/>
                <w:szCs w:val="18"/>
              </w:rPr>
              <w:t xml:space="preserve">when </w:t>
            </w:r>
            <w:r w:rsidRPr="00DA2918">
              <w:rPr>
                <w:rFonts w:asciiTheme="minorHAnsi" w:hAnsiTheme="minorHAnsi"/>
                <w:szCs w:val="18"/>
              </w:rPr>
              <w:t>stuck.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</w:p>
        </w:tc>
        <w:tc>
          <w:tcPr>
            <w:tcW w:w="540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Discusses and demonstrates solving a problem using the most efficient strategy based on the mathematical situation.  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Struggles with various attempts over time, continues to try multiple approaches</w:t>
            </w:r>
            <w:r w:rsidR="00DA2918" w:rsidRPr="00DA2918">
              <w:rPr>
                <w:rFonts w:asciiTheme="minorHAnsi" w:hAnsiTheme="minorHAnsi"/>
                <w:szCs w:val="18"/>
              </w:rPr>
              <w:t>, learns</w:t>
            </w:r>
            <w:r w:rsidRPr="00DA2918">
              <w:rPr>
                <w:rFonts w:asciiTheme="minorHAnsi" w:hAnsiTheme="minorHAnsi"/>
                <w:szCs w:val="18"/>
              </w:rPr>
              <w:t xml:space="preserve"> from previous solution </w:t>
            </w:r>
            <w:r w:rsidR="00DA2918" w:rsidRPr="00DA2918">
              <w:rPr>
                <w:rFonts w:asciiTheme="minorHAnsi" w:hAnsiTheme="minorHAnsi"/>
                <w:szCs w:val="18"/>
              </w:rPr>
              <w:t>attempts and</w:t>
            </w:r>
            <w:r w:rsidRPr="00DA2918">
              <w:rPr>
                <w:rFonts w:asciiTheme="minorHAnsi" w:hAnsiTheme="minorHAnsi"/>
                <w:szCs w:val="18"/>
              </w:rPr>
              <w:t xml:space="preserve"> applies that knowledge to the final solution.</w:t>
            </w:r>
          </w:p>
        </w:tc>
      </w:tr>
      <w:tr w:rsidR="00572A40" w:rsidTr="00DA2918">
        <w:trPr>
          <w:cantSplit/>
          <w:trHeight w:val="21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72A40" w:rsidRPr="004A2C78" w:rsidRDefault="00572A40" w:rsidP="00572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18"/>
              </w:rPr>
            </w:pPr>
            <w:r w:rsidRPr="00DA2918">
              <w:rPr>
                <w:b/>
                <w:szCs w:val="18"/>
                <w:u w:val="single"/>
              </w:rPr>
              <w:t>CCR MP Anchor 2:</w:t>
            </w:r>
            <w:r w:rsidRPr="00572A40">
              <w:rPr>
                <w:b/>
                <w:szCs w:val="18"/>
              </w:rPr>
              <w:t xml:space="preserve"> </w:t>
            </w:r>
            <w:r w:rsidR="00DA2918">
              <w:rPr>
                <w:b/>
                <w:szCs w:val="18"/>
              </w:rPr>
              <w:t xml:space="preserve"> </w:t>
            </w:r>
            <w:r w:rsidRPr="00572A40">
              <w:rPr>
                <w:b/>
                <w:szCs w:val="18"/>
              </w:rPr>
              <w:t>Reason abstractly and quantitatively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Uses models or pictorial representations to solve problems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Translates situations into symbols for solving problems that are constructed with a basic mathematical basis.  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Converts situations into symbols to appropriately solve problems as well as converts symbols into meaningful situations that are constructed with an adequate mathematical basis.  There is a loose approach or justification of correct reasoning.   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Problems are converted using appropriate/meaningful symbols and are constructed with adequate mathematical basis.  There is a systematic approach and/or justification of correct reasoning.   </w:t>
            </w:r>
          </w:p>
        </w:tc>
      </w:tr>
      <w:tr w:rsidR="00572A40" w:rsidTr="00DA2918">
        <w:trPr>
          <w:cantSplit/>
          <w:trHeight w:val="21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72A40" w:rsidRPr="004A2C78" w:rsidRDefault="00572A40" w:rsidP="00572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18"/>
              </w:rPr>
            </w:pPr>
            <w:r w:rsidRPr="00DA2918">
              <w:rPr>
                <w:b/>
                <w:szCs w:val="18"/>
                <w:u w:val="single"/>
              </w:rPr>
              <w:t>CCR MP Anchor 3:</w:t>
            </w:r>
            <w:r w:rsidRPr="00572A40">
              <w:rPr>
                <w:b/>
                <w:szCs w:val="18"/>
              </w:rPr>
              <w:t xml:space="preserve"> Construct viable arguments and critique the reasoning of others.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Explains reasoning with weak or incorrect logic 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Follows and discusses other ideas and approaches.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Correctly explains  thinking for the solution found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Explains other students’ solutions and identifies strengths and weaknesses of the solution utilizing some mathem</w:t>
            </w:r>
            <w:bookmarkStart w:id="0" w:name="_GoBack"/>
            <w:bookmarkEnd w:id="0"/>
            <w:r w:rsidRPr="00DA2918">
              <w:rPr>
                <w:rFonts w:asciiTheme="minorHAnsi" w:hAnsiTheme="minorHAnsi"/>
                <w:szCs w:val="18"/>
              </w:rPr>
              <w:t>atical vocabulary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DA2918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Explains own</w:t>
            </w:r>
            <w:r w:rsidR="00572A40" w:rsidRPr="00DA2918">
              <w:rPr>
                <w:rFonts w:asciiTheme="minorHAnsi" w:hAnsiTheme="minorHAnsi"/>
                <w:szCs w:val="18"/>
              </w:rPr>
              <w:t xml:space="preserve"> thinking and thinking of others with accurate vocabulary.</w:t>
            </w:r>
          </w:p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Compares and contrasts various solution strategies and explains the reasoning of others using mathematical vocabulary. 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 Justifies and explains, with accurate language and vocabulary, why solution is correct. Explanations include sound mathematical reasoning. </w:t>
            </w:r>
          </w:p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Compares and contrasts various solution strategies using correct mathematical vocabulary and methods when explaining the reasoning of others</w:t>
            </w:r>
          </w:p>
        </w:tc>
      </w:tr>
      <w:tr w:rsidR="00572A40" w:rsidTr="00DA2918">
        <w:trPr>
          <w:cantSplit/>
          <w:trHeight w:val="2131"/>
        </w:trPr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572A40" w:rsidRPr="004A2C78" w:rsidRDefault="00572A40" w:rsidP="00572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18"/>
              </w:rPr>
            </w:pPr>
            <w:r w:rsidRPr="00DA2918">
              <w:rPr>
                <w:b/>
                <w:szCs w:val="18"/>
                <w:u w:val="single"/>
              </w:rPr>
              <w:t xml:space="preserve">CCR MP Anchor 4: </w:t>
            </w:r>
            <w:r w:rsidRPr="00572A40">
              <w:rPr>
                <w:b/>
                <w:szCs w:val="18"/>
              </w:rPr>
              <w:t>Model with Mathematics</w:t>
            </w:r>
          </w:p>
        </w:tc>
        <w:tc>
          <w:tcPr>
            <w:tcW w:w="3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Uses a simple model to represent and solve a problem. 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Uses models to represent and solve a problem, and translates the solution to mathematical symbols 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Uses models and symbols to represent and solve a problem, and accurately explains the solution representation using some mathematical language.</w:t>
            </w:r>
          </w:p>
        </w:tc>
        <w:tc>
          <w:tcPr>
            <w:tcW w:w="5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 Uses a variety of models, symbolic representations, and technological tools to demonstrate a systematic approach to find a solution to a problem.  Uses formal mathematical language throughout explanation of the solution.</w:t>
            </w:r>
          </w:p>
        </w:tc>
      </w:tr>
      <w:tr w:rsidR="00572A40" w:rsidTr="00BC13AD">
        <w:trPr>
          <w:cantSplit/>
          <w:trHeight w:val="2072"/>
        </w:trPr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572A40" w:rsidRPr="004A2C78" w:rsidRDefault="00572A40" w:rsidP="00572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18"/>
              </w:rPr>
            </w:pPr>
            <w:r w:rsidRPr="00DA2918">
              <w:rPr>
                <w:b/>
                <w:szCs w:val="18"/>
                <w:u w:val="single"/>
              </w:rPr>
              <w:t xml:space="preserve">CCR MP Anchor 5: </w:t>
            </w:r>
            <w:r w:rsidRPr="00572A40">
              <w:rPr>
                <w:b/>
                <w:szCs w:val="18"/>
              </w:rPr>
              <w:t>Use appropriate tools strategically</w:t>
            </w:r>
          </w:p>
        </w:tc>
        <w:tc>
          <w:tcPr>
            <w:tcW w:w="33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Uses a tool to find a solution.  The tool may not be the best tool or may be used incorrectly.</w:t>
            </w:r>
          </w:p>
        </w:tc>
        <w:tc>
          <w:tcPr>
            <w:tcW w:w="396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572A4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>Uses the appropriate tool correctly to find a solution</w:t>
            </w:r>
          </w:p>
        </w:tc>
        <w:tc>
          <w:tcPr>
            <w:tcW w:w="540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When selecting from a variety of tools uses prior knowledge to select the ones that can be used to solve a problem, and explains reasoning with mathematical vocabulary for the selection </w:t>
            </w:r>
          </w:p>
        </w:tc>
        <w:tc>
          <w:tcPr>
            <w:tcW w:w="5400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A40" w:rsidRPr="00DA2918" w:rsidRDefault="00572A40" w:rsidP="00DA291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/>
                <w:szCs w:val="18"/>
              </w:rPr>
            </w:pPr>
            <w:r w:rsidRPr="00DA2918">
              <w:rPr>
                <w:rFonts w:asciiTheme="minorHAnsi" w:hAnsiTheme="minorHAnsi"/>
                <w:szCs w:val="18"/>
              </w:rPr>
              <w:t xml:space="preserve"> Uses prior knowledge of math practices to plan a correct strategy combining various tools, including technology, explores and solves a problem as well as justifies tool selection and problem solution using correct mathematical vocabulary.</w:t>
            </w:r>
          </w:p>
        </w:tc>
      </w:tr>
    </w:tbl>
    <w:p w:rsidR="00F358DC" w:rsidRDefault="00F358DC" w:rsidP="00BC13AD">
      <w:pPr>
        <w:pStyle w:val="Heading1"/>
      </w:pPr>
    </w:p>
    <w:sectPr w:rsidR="00F358DC" w:rsidSect="004A2C78">
      <w:footerReference w:type="default" r:id="rId10"/>
      <w:pgSz w:w="21603" w:h="15842" w:orient="landscape" w:code="2575"/>
      <w:pgMar w:top="360" w:right="446" w:bottom="245" w:left="135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24" w:rsidRDefault="00A36E24" w:rsidP="008807E9">
      <w:pPr>
        <w:spacing w:line="240" w:lineRule="auto"/>
      </w:pPr>
      <w:r>
        <w:separator/>
      </w:r>
    </w:p>
  </w:endnote>
  <w:endnote w:type="continuationSeparator" w:id="0">
    <w:p w:rsidR="00A36E24" w:rsidRDefault="00A36E24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24" w:rsidRDefault="00A3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E24" w:rsidRDefault="00A3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24" w:rsidRDefault="00A36E24" w:rsidP="008807E9">
      <w:pPr>
        <w:spacing w:line="240" w:lineRule="auto"/>
      </w:pPr>
      <w:r>
        <w:separator/>
      </w:r>
    </w:p>
  </w:footnote>
  <w:footnote w:type="continuationSeparator" w:id="0">
    <w:p w:rsidR="00A36E24" w:rsidRDefault="00A36E24" w:rsidP="00880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8E"/>
    <w:multiLevelType w:val="hybridMultilevel"/>
    <w:tmpl w:val="F2FE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C64"/>
    <w:multiLevelType w:val="multilevel"/>
    <w:tmpl w:val="CB66AF6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1FD7DF5"/>
    <w:multiLevelType w:val="hybridMultilevel"/>
    <w:tmpl w:val="E588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3C34"/>
    <w:multiLevelType w:val="hybridMultilevel"/>
    <w:tmpl w:val="CF14E9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CE"/>
    <w:multiLevelType w:val="multilevel"/>
    <w:tmpl w:val="6DD868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0BA02972"/>
    <w:multiLevelType w:val="multilevel"/>
    <w:tmpl w:val="872059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0FD224BB"/>
    <w:multiLevelType w:val="multilevel"/>
    <w:tmpl w:val="B61CE8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52442F6"/>
    <w:multiLevelType w:val="hybridMultilevel"/>
    <w:tmpl w:val="3F1C7A3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00E"/>
    <w:multiLevelType w:val="hybridMultilevel"/>
    <w:tmpl w:val="039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6F31"/>
    <w:multiLevelType w:val="hybridMultilevel"/>
    <w:tmpl w:val="FE26A73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22F0A"/>
    <w:multiLevelType w:val="hybridMultilevel"/>
    <w:tmpl w:val="85F8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84FC5"/>
    <w:multiLevelType w:val="multilevel"/>
    <w:tmpl w:val="115C741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1CE82FD1"/>
    <w:multiLevelType w:val="hybridMultilevel"/>
    <w:tmpl w:val="311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94DB6"/>
    <w:multiLevelType w:val="hybridMultilevel"/>
    <w:tmpl w:val="E9D6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A1531"/>
    <w:multiLevelType w:val="hybridMultilevel"/>
    <w:tmpl w:val="4682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51C5F"/>
    <w:multiLevelType w:val="hybridMultilevel"/>
    <w:tmpl w:val="2B76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0973"/>
    <w:multiLevelType w:val="hybridMultilevel"/>
    <w:tmpl w:val="85F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22D3F"/>
    <w:multiLevelType w:val="multilevel"/>
    <w:tmpl w:val="E60609B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37492FF3"/>
    <w:multiLevelType w:val="hybridMultilevel"/>
    <w:tmpl w:val="68B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607AB"/>
    <w:multiLevelType w:val="multilevel"/>
    <w:tmpl w:val="B21A0A2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 w15:restartNumberingAfterBreak="0">
    <w:nsid w:val="3EA20085"/>
    <w:multiLevelType w:val="multilevel"/>
    <w:tmpl w:val="322C49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40303D0E"/>
    <w:multiLevelType w:val="multilevel"/>
    <w:tmpl w:val="265288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 w15:restartNumberingAfterBreak="0">
    <w:nsid w:val="410C2A78"/>
    <w:multiLevelType w:val="hybridMultilevel"/>
    <w:tmpl w:val="094E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5D31"/>
    <w:multiLevelType w:val="hybridMultilevel"/>
    <w:tmpl w:val="9C5050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800B2"/>
    <w:multiLevelType w:val="hybridMultilevel"/>
    <w:tmpl w:val="C61A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946C2"/>
    <w:multiLevelType w:val="multilevel"/>
    <w:tmpl w:val="743802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 w15:restartNumberingAfterBreak="0">
    <w:nsid w:val="529F5AC3"/>
    <w:multiLevelType w:val="multilevel"/>
    <w:tmpl w:val="6DF0EE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56792881"/>
    <w:multiLevelType w:val="multilevel"/>
    <w:tmpl w:val="1BFCEEC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57657871"/>
    <w:multiLevelType w:val="multilevel"/>
    <w:tmpl w:val="BFD61E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5BBF73EF"/>
    <w:multiLevelType w:val="multilevel"/>
    <w:tmpl w:val="F642FF0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0" w15:restartNumberingAfterBreak="0">
    <w:nsid w:val="5E63528F"/>
    <w:multiLevelType w:val="multilevel"/>
    <w:tmpl w:val="177090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1" w15:restartNumberingAfterBreak="0">
    <w:nsid w:val="603A58E2"/>
    <w:multiLevelType w:val="multilevel"/>
    <w:tmpl w:val="4900FE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2" w15:restartNumberingAfterBreak="0">
    <w:nsid w:val="605574AF"/>
    <w:multiLevelType w:val="multilevel"/>
    <w:tmpl w:val="51F479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3" w15:restartNumberingAfterBreak="0">
    <w:nsid w:val="62867C16"/>
    <w:multiLevelType w:val="hybridMultilevel"/>
    <w:tmpl w:val="37F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C5DC9"/>
    <w:multiLevelType w:val="multilevel"/>
    <w:tmpl w:val="523C39E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E6D83"/>
    <w:multiLevelType w:val="multilevel"/>
    <w:tmpl w:val="10E21A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6DC56E0A"/>
    <w:multiLevelType w:val="multilevel"/>
    <w:tmpl w:val="A02C502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7" w15:restartNumberingAfterBreak="0">
    <w:nsid w:val="715B77FC"/>
    <w:multiLevelType w:val="multilevel"/>
    <w:tmpl w:val="9064E0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8" w15:restartNumberingAfterBreak="0">
    <w:nsid w:val="71AE72E7"/>
    <w:multiLevelType w:val="hybridMultilevel"/>
    <w:tmpl w:val="D6EA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67579"/>
    <w:multiLevelType w:val="hybridMultilevel"/>
    <w:tmpl w:val="D270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82EF9"/>
    <w:multiLevelType w:val="hybridMultilevel"/>
    <w:tmpl w:val="03AE9A6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A0DB4"/>
    <w:multiLevelType w:val="multilevel"/>
    <w:tmpl w:val="E8548652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D7EA2"/>
    <w:multiLevelType w:val="multilevel"/>
    <w:tmpl w:val="9EAE154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73FEC"/>
    <w:multiLevelType w:val="multilevel"/>
    <w:tmpl w:val="03AAF51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3"/>
  </w:num>
  <w:num w:numId="5">
    <w:abstractNumId w:val="40"/>
  </w:num>
  <w:num w:numId="6">
    <w:abstractNumId w:val="41"/>
  </w:num>
  <w:num w:numId="7">
    <w:abstractNumId w:val="6"/>
  </w:num>
  <w:num w:numId="8">
    <w:abstractNumId w:val="34"/>
  </w:num>
  <w:num w:numId="9">
    <w:abstractNumId w:val="42"/>
  </w:num>
  <w:num w:numId="10">
    <w:abstractNumId w:val="27"/>
  </w:num>
  <w:num w:numId="11">
    <w:abstractNumId w:val="26"/>
  </w:num>
  <w:num w:numId="12">
    <w:abstractNumId w:val="25"/>
  </w:num>
  <w:num w:numId="13">
    <w:abstractNumId w:val="21"/>
  </w:num>
  <w:num w:numId="14">
    <w:abstractNumId w:val="35"/>
  </w:num>
  <w:num w:numId="15">
    <w:abstractNumId w:val="17"/>
  </w:num>
  <w:num w:numId="16">
    <w:abstractNumId w:val="0"/>
  </w:num>
  <w:num w:numId="17">
    <w:abstractNumId w:val="5"/>
  </w:num>
  <w:num w:numId="18">
    <w:abstractNumId w:val="18"/>
  </w:num>
  <w:num w:numId="19">
    <w:abstractNumId w:val="4"/>
  </w:num>
  <w:num w:numId="20">
    <w:abstractNumId w:val="39"/>
  </w:num>
  <w:num w:numId="21">
    <w:abstractNumId w:val="32"/>
  </w:num>
  <w:num w:numId="22">
    <w:abstractNumId w:val="22"/>
  </w:num>
  <w:num w:numId="23">
    <w:abstractNumId w:val="1"/>
  </w:num>
  <w:num w:numId="24">
    <w:abstractNumId w:val="10"/>
  </w:num>
  <w:num w:numId="25">
    <w:abstractNumId w:val="19"/>
  </w:num>
  <w:num w:numId="26">
    <w:abstractNumId w:val="15"/>
  </w:num>
  <w:num w:numId="27">
    <w:abstractNumId w:val="31"/>
  </w:num>
  <w:num w:numId="28">
    <w:abstractNumId w:val="13"/>
  </w:num>
  <w:num w:numId="29">
    <w:abstractNumId w:val="36"/>
  </w:num>
  <w:num w:numId="30">
    <w:abstractNumId w:val="16"/>
  </w:num>
  <w:num w:numId="31">
    <w:abstractNumId w:val="37"/>
  </w:num>
  <w:num w:numId="32">
    <w:abstractNumId w:val="33"/>
  </w:num>
  <w:num w:numId="33">
    <w:abstractNumId w:val="11"/>
  </w:num>
  <w:num w:numId="34">
    <w:abstractNumId w:val="38"/>
  </w:num>
  <w:num w:numId="35">
    <w:abstractNumId w:val="20"/>
  </w:num>
  <w:num w:numId="36">
    <w:abstractNumId w:val="12"/>
  </w:num>
  <w:num w:numId="37">
    <w:abstractNumId w:val="43"/>
  </w:num>
  <w:num w:numId="38">
    <w:abstractNumId w:val="8"/>
  </w:num>
  <w:num w:numId="39">
    <w:abstractNumId w:val="30"/>
  </w:num>
  <w:num w:numId="40">
    <w:abstractNumId w:val="2"/>
  </w:num>
  <w:num w:numId="41">
    <w:abstractNumId w:val="28"/>
  </w:num>
  <w:num w:numId="42">
    <w:abstractNumId w:val="24"/>
  </w:num>
  <w:num w:numId="43">
    <w:abstractNumId w:val="2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40B12"/>
    <w:rsid w:val="00080921"/>
    <w:rsid w:val="000E43D1"/>
    <w:rsid w:val="00271B0C"/>
    <w:rsid w:val="002910C3"/>
    <w:rsid w:val="002B6286"/>
    <w:rsid w:val="00336522"/>
    <w:rsid w:val="003377C8"/>
    <w:rsid w:val="003414F3"/>
    <w:rsid w:val="00374979"/>
    <w:rsid w:val="003976A8"/>
    <w:rsid w:val="00452392"/>
    <w:rsid w:val="00464606"/>
    <w:rsid w:val="0049310D"/>
    <w:rsid w:val="004A2C78"/>
    <w:rsid w:val="004E4D3E"/>
    <w:rsid w:val="00572A40"/>
    <w:rsid w:val="00596714"/>
    <w:rsid w:val="0063415C"/>
    <w:rsid w:val="00683322"/>
    <w:rsid w:val="0068495D"/>
    <w:rsid w:val="006F7E39"/>
    <w:rsid w:val="007453CB"/>
    <w:rsid w:val="00760371"/>
    <w:rsid w:val="007953A8"/>
    <w:rsid w:val="007D1B83"/>
    <w:rsid w:val="0085423F"/>
    <w:rsid w:val="008618B7"/>
    <w:rsid w:val="008807E9"/>
    <w:rsid w:val="0091063A"/>
    <w:rsid w:val="00922105"/>
    <w:rsid w:val="009E03FF"/>
    <w:rsid w:val="00A34882"/>
    <w:rsid w:val="00A36E24"/>
    <w:rsid w:val="00A60676"/>
    <w:rsid w:val="00AD09C2"/>
    <w:rsid w:val="00B36BA2"/>
    <w:rsid w:val="00B55F7C"/>
    <w:rsid w:val="00BC13AD"/>
    <w:rsid w:val="00BC567E"/>
    <w:rsid w:val="00BD1651"/>
    <w:rsid w:val="00C357A6"/>
    <w:rsid w:val="00C7019F"/>
    <w:rsid w:val="00CB159B"/>
    <w:rsid w:val="00CF585F"/>
    <w:rsid w:val="00D26569"/>
    <w:rsid w:val="00D26B65"/>
    <w:rsid w:val="00D47B13"/>
    <w:rsid w:val="00D71A60"/>
    <w:rsid w:val="00DA2918"/>
    <w:rsid w:val="00DB5E94"/>
    <w:rsid w:val="00DE7A13"/>
    <w:rsid w:val="00EB34E0"/>
    <w:rsid w:val="00F358DC"/>
    <w:rsid w:val="00F740E9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7D45F4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5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80EC-56F3-4B55-AA42-00D3708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2019-10-17T18:04:00Z</dcterms:created>
  <dcterms:modified xsi:type="dcterms:W3CDTF">2019-10-17T18:04:00Z</dcterms:modified>
</cp:coreProperties>
</file>