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12" w:rsidRDefault="00733C12">
      <w:pPr>
        <w:rPr>
          <w:b/>
          <w:i/>
        </w:rPr>
      </w:pPr>
    </w:p>
    <w:p w:rsidR="00B50621" w:rsidRPr="000C31EB" w:rsidRDefault="00152EB5">
      <w:pPr>
        <w:rPr>
          <w:b/>
          <w:i/>
        </w:rPr>
      </w:pPr>
      <w:r w:rsidRPr="000C31EB">
        <w:rPr>
          <w:b/>
          <w:i/>
        </w:rPr>
        <w:t>Instructions for college</w:t>
      </w:r>
      <w:r w:rsidR="000C31EB">
        <w:rPr>
          <w:b/>
          <w:i/>
        </w:rPr>
        <w:t>s</w:t>
      </w:r>
      <w:r w:rsidRPr="000C31EB">
        <w:rPr>
          <w:b/>
          <w:i/>
        </w:rPr>
        <w:t xml:space="preserve"> submitting a BAS degree proposal:</w:t>
      </w:r>
    </w:p>
    <w:p w:rsidR="00496C97" w:rsidRDefault="009B175D" w:rsidP="007E6EB7">
      <w:pPr>
        <w:pStyle w:val="ListParagraph"/>
        <w:numPr>
          <w:ilvl w:val="0"/>
          <w:numId w:val="14"/>
        </w:numPr>
      </w:pPr>
      <w:r w:rsidRPr="000C31EB">
        <w:t xml:space="preserve">As part of completing a program proposal, colleges must select two external experts to review the program. </w:t>
      </w:r>
    </w:p>
    <w:p w:rsidR="00496C97" w:rsidRDefault="00823C0F" w:rsidP="007E6EB7">
      <w:pPr>
        <w:pStyle w:val="ListParagraph"/>
        <w:numPr>
          <w:ilvl w:val="0"/>
          <w:numId w:val="14"/>
        </w:numPr>
      </w:pPr>
      <w:r w:rsidRPr="000C31EB">
        <w:t xml:space="preserve">Reviews should be completed by an independent, third-party person or team with subject/discipline expertise.  </w:t>
      </w:r>
    </w:p>
    <w:p w:rsidR="00496C97" w:rsidRDefault="009B175D" w:rsidP="007E6EB7">
      <w:pPr>
        <w:pStyle w:val="ListParagraph"/>
        <w:numPr>
          <w:ilvl w:val="0"/>
          <w:numId w:val="14"/>
        </w:numPr>
      </w:pPr>
      <w:r w:rsidRPr="000C31EB">
        <w:t>At leas</w:t>
      </w:r>
      <w:r w:rsidR="000C31EB" w:rsidRPr="000C31EB">
        <w:t>t one</w:t>
      </w:r>
      <w:r w:rsidR="00D56337">
        <w:t>, preferably two,</w:t>
      </w:r>
      <w:r w:rsidR="000C31EB" w:rsidRPr="000C31EB">
        <w:t xml:space="preserve"> of these external expert reviewers </w:t>
      </w:r>
      <w:r w:rsidRPr="000C31EB">
        <w:t xml:space="preserve">should come from a university level institution, i.e. departmental professor, academic dean or department head. </w:t>
      </w:r>
    </w:p>
    <w:p w:rsidR="000C31EB" w:rsidRPr="000C31EB" w:rsidRDefault="009B175D" w:rsidP="007E6EB7">
      <w:pPr>
        <w:pStyle w:val="ListParagraph"/>
        <w:numPr>
          <w:ilvl w:val="0"/>
          <w:numId w:val="14"/>
        </w:numPr>
      </w:pPr>
      <w:r w:rsidRPr="000C31EB">
        <w:t xml:space="preserve"> </w:t>
      </w:r>
      <w:r w:rsidR="00823C0F" w:rsidRPr="000C31EB">
        <w:t xml:space="preserve">A second external </w:t>
      </w:r>
      <w:r w:rsidR="006431EA">
        <w:t xml:space="preserve">expert </w:t>
      </w:r>
      <w:r w:rsidR="00823C0F" w:rsidRPr="000C31EB">
        <w:t xml:space="preserve">reviewer may </w:t>
      </w:r>
      <w:r w:rsidR="000C31EB" w:rsidRPr="000C31EB">
        <w:t xml:space="preserve">be a </w:t>
      </w:r>
      <w:r w:rsidR="00823C0F" w:rsidRPr="000C31EB">
        <w:t>professiona</w:t>
      </w:r>
      <w:r w:rsidR="000C31EB" w:rsidRPr="000C31EB">
        <w:t>l/practitioner who works for a private or public organization</w:t>
      </w:r>
      <w:r w:rsidR="00823C0F" w:rsidRPr="000C31EB">
        <w:t xml:space="preserve"> other than the university. </w:t>
      </w:r>
      <w:r w:rsidRPr="000C31EB">
        <w:t xml:space="preserve">  </w:t>
      </w:r>
    </w:p>
    <w:p w:rsidR="000C31EB" w:rsidRPr="00496C97" w:rsidRDefault="000C31EB" w:rsidP="008931A1">
      <w:pPr>
        <w:pStyle w:val="ListParagraph"/>
        <w:numPr>
          <w:ilvl w:val="0"/>
          <w:numId w:val="14"/>
        </w:numPr>
        <w:rPr>
          <w:i/>
        </w:rPr>
      </w:pPr>
      <w:r w:rsidRPr="000C31EB">
        <w:t>External Expert Reviewers</w:t>
      </w:r>
      <w:r w:rsidR="00496C97">
        <w:t xml:space="preserve"> should be instructed by colleges to address the criteria listed in this rubric.  </w:t>
      </w:r>
      <w:r w:rsidRPr="000C31EB">
        <w:t xml:space="preserve"> </w:t>
      </w:r>
    </w:p>
    <w:p w:rsidR="00496C97" w:rsidRDefault="00496C97" w:rsidP="00496C97">
      <w:pPr>
        <w:pStyle w:val="ListParagraph"/>
        <w:numPr>
          <w:ilvl w:val="0"/>
          <w:numId w:val="0"/>
        </w:numPr>
        <w:ind w:left="720"/>
      </w:pPr>
    </w:p>
    <w:p w:rsidR="00496C97" w:rsidRPr="00496C97" w:rsidRDefault="00496C97" w:rsidP="00496C97">
      <w:pPr>
        <w:pStyle w:val="ListParagraph"/>
        <w:numPr>
          <w:ilvl w:val="0"/>
          <w:numId w:val="0"/>
        </w:numPr>
        <w:ind w:left="720"/>
        <w:rPr>
          <w:i/>
        </w:rPr>
      </w:pPr>
    </w:p>
    <w:p w:rsidR="000041DA" w:rsidRDefault="000C31EB">
      <w:pPr>
        <w:rPr>
          <w:b/>
          <w:i/>
        </w:rPr>
      </w:pPr>
      <w:r w:rsidRPr="000C31EB">
        <w:rPr>
          <w:b/>
          <w:i/>
        </w:rPr>
        <w:t>Instructions</w:t>
      </w:r>
      <w:r w:rsidR="000041DA">
        <w:rPr>
          <w:b/>
          <w:i/>
        </w:rPr>
        <w:t xml:space="preserve"> for External Expert Reviewers:</w:t>
      </w:r>
    </w:p>
    <w:p w:rsidR="0031312D" w:rsidRPr="00926ECF" w:rsidRDefault="00D5248E" w:rsidP="007E6EB7">
      <w:pPr>
        <w:pStyle w:val="ListParagraph"/>
        <w:numPr>
          <w:ilvl w:val="0"/>
          <w:numId w:val="18"/>
        </w:numPr>
        <w:rPr>
          <w:b/>
        </w:rPr>
      </w:pPr>
      <w:r w:rsidRPr="00CF75B4">
        <w:t xml:space="preserve">External Expert Reviews provide critical feedback </w:t>
      </w:r>
      <w:r w:rsidR="00CF75B4" w:rsidRPr="00CF75B4">
        <w:t xml:space="preserve">to colleges so that they may </w:t>
      </w:r>
      <w:r w:rsidR="00CF75B4">
        <w:t xml:space="preserve">address potential concerns, issues or </w:t>
      </w:r>
      <w:r w:rsidRPr="00CF75B4">
        <w:t>criticisms prior to final submission of a program proposal to the State Board of Community and Technical Colleges.</w:t>
      </w:r>
    </w:p>
    <w:p w:rsidR="006431EA" w:rsidRDefault="00152EB5" w:rsidP="007E6EB7">
      <w:pPr>
        <w:pStyle w:val="ListParagraph"/>
        <w:numPr>
          <w:ilvl w:val="0"/>
          <w:numId w:val="18"/>
        </w:numPr>
      </w:pPr>
      <w:r w:rsidRPr="00CF75B4">
        <w:t>R</w:t>
      </w:r>
      <w:r w:rsidR="00A850AF" w:rsidRPr="00CF75B4">
        <w:t>eview</w:t>
      </w:r>
      <w:r w:rsidR="0031312D" w:rsidRPr="00CF75B4">
        <w:t>ers</w:t>
      </w:r>
      <w:r w:rsidR="00A850AF" w:rsidRPr="00CF75B4">
        <w:t xml:space="preserve"> </w:t>
      </w:r>
      <w:r w:rsidR="0031312D" w:rsidRPr="00CF75B4">
        <w:t xml:space="preserve">should be </w:t>
      </w:r>
      <w:r w:rsidR="00CA4C67" w:rsidRPr="00CF75B4">
        <w:t>independent, third-party person</w:t>
      </w:r>
      <w:r w:rsidR="0031312D" w:rsidRPr="00CF75B4">
        <w:t>s</w:t>
      </w:r>
      <w:r w:rsidR="00CA4C67" w:rsidRPr="00CF75B4">
        <w:t xml:space="preserve"> or team</w:t>
      </w:r>
      <w:r w:rsidR="0031312D" w:rsidRPr="00CF75B4">
        <w:t>s</w:t>
      </w:r>
      <w:r w:rsidR="00CA4C67" w:rsidRPr="00CF75B4">
        <w:t xml:space="preserve"> with subject/discipline expertise. </w:t>
      </w:r>
    </w:p>
    <w:p w:rsidR="00D5248E" w:rsidRPr="00CF75B4" w:rsidRDefault="0031312D" w:rsidP="007E6EB7">
      <w:pPr>
        <w:pStyle w:val="ListParagraph"/>
        <w:numPr>
          <w:ilvl w:val="0"/>
          <w:numId w:val="18"/>
        </w:numPr>
      </w:pPr>
      <w:r w:rsidRPr="00CF75B4">
        <w:t>The goal of a</w:t>
      </w:r>
      <w:r w:rsidR="00CA4C67" w:rsidRPr="00CF75B4">
        <w:t xml:space="preserve"> </w:t>
      </w:r>
      <w:r w:rsidR="00A850AF" w:rsidRPr="00CF75B4">
        <w:t>review</w:t>
      </w:r>
      <w:r w:rsidR="00CA4C67" w:rsidRPr="00CF75B4">
        <w:t xml:space="preserve"> is to </w:t>
      </w:r>
      <w:r w:rsidRPr="00CF75B4">
        <w:t>assess the</w:t>
      </w:r>
      <w:r w:rsidR="000313F2" w:rsidRPr="00CF75B4">
        <w:t xml:space="preserve"> credibility, </w:t>
      </w:r>
      <w:r w:rsidRPr="00CF75B4">
        <w:t xml:space="preserve">design, relevance, </w:t>
      </w:r>
      <w:r w:rsidR="00487147" w:rsidRPr="00CF75B4">
        <w:t xml:space="preserve">rigor, </w:t>
      </w:r>
      <w:r w:rsidR="00453B9A" w:rsidRPr="00CF75B4">
        <w:t xml:space="preserve">and effectiveness of </w:t>
      </w:r>
      <w:r w:rsidR="009122CE" w:rsidRPr="00CF75B4">
        <w:t xml:space="preserve">the proposed BAS program.  </w:t>
      </w:r>
    </w:p>
    <w:p w:rsidR="006431EA" w:rsidRDefault="00D5248E" w:rsidP="007E6EB7">
      <w:pPr>
        <w:pStyle w:val="ListParagraph"/>
        <w:numPr>
          <w:ilvl w:val="0"/>
          <w:numId w:val="18"/>
        </w:numPr>
      </w:pPr>
      <w:r w:rsidRPr="00CF75B4">
        <w:t xml:space="preserve">Reviewers should also </w:t>
      </w:r>
      <w:r w:rsidR="00A850AF" w:rsidRPr="00CF75B4">
        <w:t xml:space="preserve">validate </w:t>
      </w:r>
      <w:r w:rsidRPr="00CF75B4">
        <w:t xml:space="preserve">the </w:t>
      </w:r>
      <w:r w:rsidR="00A850AF" w:rsidRPr="00CF75B4">
        <w:t xml:space="preserve">congruency and </w:t>
      </w:r>
      <w:r w:rsidRPr="00CF75B4">
        <w:t>consistency of the program’s</w:t>
      </w:r>
      <w:r w:rsidR="00453B9A" w:rsidRPr="00CF75B4">
        <w:t xml:space="preserve"> curriculum with cu</w:t>
      </w:r>
      <w:r w:rsidR="00733C12">
        <w:t>rrent research,</w:t>
      </w:r>
      <w:r w:rsidR="00453B9A" w:rsidRPr="00CF75B4">
        <w:t xml:space="preserve"> academic thinking</w:t>
      </w:r>
      <w:r w:rsidR="00733C12">
        <w:t xml:space="preserve"> and industry standards</w:t>
      </w:r>
      <w:r w:rsidR="00453B9A" w:rsidRPr="00CF75B4">
        <w:t>.</w:t>
      </w:r>
      <w:r w:rsidR="006431EA" w:rsidRPr="006431EA">
        <w:t xml:space="preserve"> </w:t>
      </w:r>
    </w:p>
    <w:p w:rsidR="00A618AF" w:rsidRDefault="00D56337" w:rsidP="00DD4430">
      <w:pPr>
        <w:pStyle w:val="ListParagraph"/>
        <w:numPr>
          <w:ilvl w:val="0"/>
          <w:numId w:val="18"/>
        </w:numPr>
      </w:pPr>
      <w:r>
        <w:t>Reviewers need not provide responses to every criteria</w:t>
      </w:r>
      <w:r w:rsidR="00A618AF">
        <w:t xml:space="preserve"> listed</w:t>
      </w:r>
      <w:r>
        <w:t xml:space="preserve"> in</w:t>
      </w:r>
      <w:r w:rsidR="00A618AF">
        <w:t xml:space="preserve"> the Rubric.  If reviewers feel that they cannot adequately address any one of the criteria, they may simply state that this is the case.</w:t>
      </w:r>
    </w:p>
    <w:p w:rsidR="00D5248E" w:rsidRDefault="006431EA" w:rsidP="00DD4430">
      <w:pPr>
        <w:pStyle w:val="ListParagraph"/>
        <w:numPr>
          <w:ilvl w:val="0"/>
          <w:numId w:val="18"/>
        </w:numPr>
      </w:pPr>
      <w:r w:rsidRPr="00CF75B4">
        <w:t xml:space="preserve">This form is designed to assist External Expert Reviewers </w:t>
      </w:r>
      <w:r w:rsidR="00496C97">
        <w:t xml:space="preserve">to </w:t>
      </w:r>
      <w:r w:rsidRPr="00CF75B4">
        <w:t>complete assessments of</w:t>
      </w:r>
      <w:r w:rsidR="003C469E">
        <w:t xml:space="preserve"> baccalaureate </w:t>
      </w:r>
      <w:r w:rsidRPr="00CF75B4">
        <w:t xml:space="preserve">degree program proposals.  External Expert Reviewers are not restricted to </w:t>
      </w:r>
      <w:r w:rsidR="00496C97">
        <w:t>the use of this rubric template</w:t>
      </w:r>
      <w:r w:rsidRPr="00CF75B4">
        <w:t>.  Reviewers may choose, instead, to provide</w:t>
      </w:r>
      <w:r w:rsidR="00496C97">
        <w:t xml:space="preserve"> a </w:t>
      </w:r>
      <w:r w:rsidRPr="00CF75B4">
        <w:t xml:space="preserve">college with </w:t>
      </w:r>
      <w:r w:rsidR="00496C97">
        <w:t xml:space="preserve">a </w:t>
      </w:r>
      <w:r w:rsidRPr="00CF75B4">
        <w:t>writ</w:t>
      </w:r>
      <w:r w:rsidR="00496C97">
        <w:t>ten narrative</w:t>
      </w:r>
      <w:r w:rsidRPr="00CF75B4">
        <w:t xml:space="preserve">.   In whatever format they choose, reviewers should address </w:t>
      </w:r>
      <w:r w:rsidR="00496C97">
        <w:t>the criteria outline in the rubric</w:t>
      </w:r>
      <w:r w:rsidRPr="00CF75B4">
        <w:t>.</w:t>
      </w:r>
      <w:r w:rsidR="00453B9A" w:rsidRPr="00CF75B4">
        <w:t xml:space="preserve">  </w:t>
      </w:r>
    </w:p>
    <w:p w:rsidR="00D56337" w:rsidRDefault="00D56337" w:rsidP="00D56337">
      <w:pPr>
        <w:pStyle w:val="ListParagraph"/>
        <w:numPr>
          <w:ilvl w:val="0"/>
          <w:numId w:val="0"/>
        </w:numPr>
        <w:ind w:left="810"/>
      </w:pPr>
    </w:p>
    <w:p w:rsidR="006431EA" w:rsidRPr="00CF75B4" w:rsidRDefault="006431EA" w:rsidP="00733C12">
      <w:pPr>
        <w:ind w:left="810"/>
      </w:pPr>
    </w:p>
    <w:p w:rsidR="009A105F" w:rsidRDefault="009A105F">
      <w:pPr>
        <w:rPr>
          <w:i/>
        </w:rPr>
      </w:pPr>
    </w:p>
    <w:p w:rsidR="000041DA" w:rsidRDefault="000041DA">
      <w:pPr>
        <w:rPr>
          <w:i/>
        </w:rPr>
      </w:pPr>
    </w:p>
    <w:p w:rsidR="000041DA" w:rsidRDefault="000041DA">
      <w:pPr>
        <w:rPr>
          <w:i/>
        </w:rPr>
      </w:pPr>
    </w:p>
    <w:p w:rsidR="000041DA" w:rsidRDefault="000041DA">
      <w:pPr>
        <w:rPr>
          <w:i/>
        </w:rPr>
      </w:pPr>
    </w:p>
    <w:p w:rsidR="000041DA" w:rsidRDefault="000041DA">
      <w:pPr>
        <w:rPr>
          <w:i/>
        </w:rPr>
      </w:pPr>
    </w:p>
    <w:p w:rsidR="000041DA" w:rsidRDefault="000041DA">
      <w:pPr>
        <w:rPr>
          <w:i/>
        </w:rPr>
      </w:pPr>
    </w:p>
    <w:p w:rsidR="000041DA" w:rsidRDefault="000041DA">
      <w:pPr>
        <w:rPr>
          <w:i/>
        </w:rPr>
      </w:pPr>
    </w:p>
    <w:p w:rsidR="000041DA" w:rsidRDefault="000041DA">
      <w:pPr>
        <w:rPr>
          <w:i/>
        </w:rPr>
      </w:pPr>
    </w:p>
    <w:p w:rsidR="00FA44DD" w:rsidRPr="00A26C4F" w:rsidRDefault="00FA44DD">
      <w:pPr>
        <w:rPr>
          <w:i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661"/>
        <w:gridCol w:w="3334"/>
        <w:gridCol w:w="2928"/>
        <w:gridCol w:w="4122"/>
      </w:tblGrid>
      <w:tr w:rsidR="00ED0338" w:rsidTr="00032C66">
        <w:tc>
          <w:tcPr>
            <w:tcW w:w="2425" w:type="dxa"/>
            <w:shd w:val="clear" w:color="auto" w:fill="DEEAF6" w:themeFill="accent1" w:themeFillTint="33"/>
          </w:tcPr>
          <w:p w:rsidR="00ED0338" w:rsidRDefault="00ED0338">
            <w:pPr>
              <w:rPr>
                <w:b/>
              </w:rPr>
            </w:pPr>
            <w:r w:rsidRPr="00A26C4F">
              <w:rPr>
                <w:b/>
              </w:rPr>
              <w:t>College Name:</w:t>
            </w:r>
          </w:p>
          <w:p w:rsidR="009D01AB" w:rsidRPr="00A26C4F" w:rsidRDefault="009D01AB">
            <w:pPr>
              <w:rPr>
                <w:b/>
              </w:rPr>
            </w:pPr>
          </w:p>
        </w:tc>
        <w:tc>
          <w:tcPr>
            <w:tcW w:w="3420" w:type="dxa"/>
          </w:tcPr>
          <w:p w:rsidR="00ED0338" w:rsidRDefault="00ED0338"/>
        </w:tc>
        <w:tc>
          <w:tcPr>
            <w:tcW w:w="2970" w:type="dxa"/>
            <w:shd w:val="clear" w:color="auto" w:fill="DEEAF6" w:themeFill="accent1" w:themeFillTint="33"/>
          </w:tcPr>
          <w:p w:rsidR="00ED0338" w:rsidRDefault="00ED0338" w:rsidP="00032C66">
            <w:r>
              <w:rPr>
                <w:b/>
              </w:rPr>
              <w:t>BAS Degree</w:t>
            </w:r>
            <w:r w:rsidRPr="00A26C4F">
              <w:rPr>
                <w:b/>
              </w:rPr>
              <w:t xml:space="preserve"> </w:t>
            </w:r>
            <w:r w:rsidR="00032C66">
              <w:rPr>
                <w:b/>
              </w:rPr>
              <w:t>Title</w:t>
            </w:r>
            <w:r w:rsidRPr="00A26C4F">
              <w:rPr>
                <w:b/>
              </w:rPr>
              <w:t>:</w:t>
            </w:r>
          </w:p>
        </w:tc>
        <w:tc>
          <w:tcPr>
            <w:tcW w:w="4230" w:type="dxa"/>
          </w:tcPr>
          <w:p w:rsidR="00ED0338" w:rsidRDefault="00ED0338"/>
        </w:tc>
      </w:tr>
      <w:tr w:rsidR="00032C66" w:rsidTr="00032C66">
        <w:tc>
          <w:tcPr>
            <w:tcW w:w="2425" w:type="dxa"/>
            <w:shd w:val="clear" w:color="auto" w:fill="DEEAF6" w:themeFill="accent1" w:themeFillTint="33"/>
          </w:tcPr>
          <w:p w:rsidR="00032C66" w:rsidRPr="00A26C4F" w:rsidRDefault="00032C66" w:rsidP="001A50CD">
            <w:pPr>
              <w:rPr>
                <w:b/>
              </w:rPr>
            </w:pPr>
            <w:r w:rsidRPr="00A26C4F">
              <w:rPr>
                <w:b/>
              </w:rPr>
              <w:t>Reviewer Name/</w:t>
            </w:r>
            <w:r w:rsidR="007728DA">
              <w:rPr>
                <w:b/>
              </w:rPr>
              <w:br/>
            </w:r>
            <w:r w:rsidRPr="00A26C4F">
              <w:rPr>
                <w:b/>
              </w:rPr>
              <w:t>Team Name:</w:t>
            </w:r>
          </w:p>
        </w:tc>
        <w:tc>
          <w:tcPr>
            <w:tcW w:w="3420" w:type="dxa"/>
          </w:tcPr>
          <w:p w:rsidR="00032C66" w:rsidRDefault="00032C66" w:rsidP="001A50CD"/>
        </w:tc>
        <w:tc>
          <w:tcPr>
            <w:tcW w:w="2970" w:type="dxa"/>
            <w:shd w:val="clear" w:color="auto" w:fill="DEEAF6" w:themeFill="accent1" w:themeFillTint="33"/>
          </w:tcPr>
          <w:p w:rsidR="00032C66" w:rsidRPr="00032C66" w:rsidRDefault="00032C66" w:rsidP="001A50CD">
            <w:pPr>
              <w:rPr>
                <w:b/>
              </w:rPr>
            </w:pPr>
            <w:r w:rsidRPr="00032C66">
              <w:rPr>
                <w:b/>
              </w:rPr>
              <w:t>Institutional or Professional Affiliation:</w:t>
            </w:r>
          </w:p>
        </w:tc>
        <w:tc>
          <w:tcPr>
            <w:tcW w:w="4230" w:type="dxa"/>
          </w:tcPr>
          <w:p w:rsidR="00032C66" w:rsidRDefault="00032C66" w:rsidP="001A50CD"/>
        </w:tc>
      </w:tr>
      <w:tr w:rsidR="00032C66" w:rsidTr="00032C66">
        <w:tc>
          <w:tcPr>
            <w:tcW w:w="2425" w:type="dxa"/>
            <w:shd w:val="clear" w:color="auto" w:fill="DEEAF6" w:themeFill="accent1" w:themeFillTint="33"/>
          </w:tcPr>
          <w:p w:rsidR="00032C66" w:rsidRPr="00A26C4F" w:rsidRDefault="00032C66" w:rsidP="00A26C4F">
            <w:pPr>
              <w:rPr>
                <w:rStyle w:val="msonormal0"/>
                <w:b/>
                <w:lang w:val="en-GB"/>
              </w:rPr>
            </w:pPr>
            <w:r w:rsidRPr="00A26C4F">
              <w:rPr>
                <w:rStyle w:val="msonormal0"/>
                <w:b/>
                <w:lang w:val="en-GB"/>
              </w:rPr>
              <w:t>Professional License or Qualification</w:t>
            </w:r>
            <w:r w:rsidR="007728DA">
              <w:rPr>
                <w:rStyle w:val="msonormal0"/>
                <w:b/>
                <w:lang w:val="en-GB"/>
              </w:rPr>
              <w:t>, if any</w:t>
            </w:r>
            <w:r w:rsidRPr="00A26C4F">
              <w:rPr>
                <w:rStyle w:val="msonormal0"/>
                <w:b/>
                <w:lang w:val="en-GB"/>
              </w:rPr>
              <w:t>:</w:t>
            </w:r>
          </w:p>
        </w:tc>
        <w:tc>
          <w:tcPr>
            <w:tcW w:w="3420" w:type="dxa"/>
            <w:shd w:val="clear" w:color="auto" w:fill="auto"/>
          </w:tcPr>
          <w:p w:rsidR="00032C66" w:rsidRPr="00A26C4F" w:rsidRDefault="00032C66" w:rsidP="009D01AB">
            <w:pPr>
              <w:rPr>
                <w:rStyle w:val="msonormal0"/>
                <w:lang w:val="en-GB"/>
              </w:rPr>
            </w:pPr>
          </w:p>
        </w:tc>
        <w:tc>
          <w:tcPr>
            <w:tcW w:w="2970" w:type="dxa"/>
            <w:shd w:val="clear" w:color="auto" w:fill="DEEAF6" w:themeFill="accent1" w:themeFillTint="33"/>
          </w:tcPr>
          <w:p w:rsidR="00032C66" w:rsidRPr="00032C66" w:rsidRDefault="00032C66" w:rsidP="007728DA">
            <w:pPr>
              <w:rPr>
                <w:rStyle w:val="msonormal0"/>
                <w:b/>
                <w:lang w:val="en-GB"/>
              </w:rPr>
            </w:pPr>
            <w:r w:rsidRPr="00032C66">
              <w:rPr>
                <w:rStyle w:val="msonormal0"/>
                <w:b/>
                <w:lang w:val="en-GB"/>
              </w:rPr>
              <w:t>Relationship to Program</w:t>
            </w:r>
            <w:r w:rsidR="007728DA">
              <w:rPr>
                <w:rStyle w:val="msonormal0"/>
                <w:b/>
                <w:lang w:val="en-GB"/>
              </w:rPr>
              <w:t xml:space="preserve">, </w:t>
            </w:r>
            <w:r w:rsidR="007728DA">
              <w:rPr>
                <w:rStyle w:val="msonormal0"/>
                <w:b/>
                <w:lang w:val="en-GB"/>
              </w:rPr>
              <w:br/>
            </w:r>
            <w:r w:rsidRPr="00032C66">
              <w:rPr>
                <w:rStyle w:val="msonormal0"/>
                <w:b/>
                <w:lang w:val="en-GB"/>
              </w:rPr>
              <w:t>if any:</w:t>
            </w:r>
          </w:p>
        </w:tc>
        <w:tc>
          <w:tcPr>
            <w:tcW w:w="4230" w:type="dxa"/>
            <w:shd w:val="clear" w:color="auto" w:fill="auto"/>
          </w:tcPr>
          <w:p w:rsidR="00032C66" w:rsidRPr="00A26C4F" w:rsidRDefault="00032C66" w:rsidP="009D01AB">
            <w:pPr>
              <w:rPr>
                <w:rStyle w:val="msonormal0"/>
                <w:lang w:val="en-GB"/>
              </w:rPr>
            </w:pPr>
          </w:p>
        </w:tc>
      </w:tr>
      <w:tr w:rsidR="00CA4C67" w:rsidTr="00CA4C67">
        <w:tc>
          <w:tcPr>
            <w:tcW w:w="13045" w:type="dxa"/>
            <w:gridSpan w:val="4"/>
            <w:shd w:val="clear" w:color="auto" w:fill="E7E6E6" w:themeFill="background2"/>
          </w:tcPr>
          <w:p w:rsidR="00FD3C3E" w:rsidRDefault="00FD3C3E" w:rsidP="00FD3C3E">
            <w:pPr>
              <w:rPr>
                <w:b/>
              </w:rPr>
            </w:pPr>
            <w:r>
              <w:rPr>
                <w:b/>
              </w:rPr>
              <w:t>Please evaluate the following</w:t>
            </w:r>
            <w:r w:rsidRPr="00A26C4F">
              <w:rPr>
                <w:b/>
              </w:rPr>
              <w:t xml:space="preserve"> Specific Elements </w:t>
            </w:r>
          </w:p>
          <w:p w:rsidR="00FD3C3E" w:rsidRPr="00A26C4F" w:rsidRDefault="00FD3C3E" w:rsidP="00FD3C3E">
            <w:pPr>
              <w:rPr>
                <w:b/>
              </w:rPr>
            </w:pPr>
          </w:p>
        </w:tc>
      </w:tr>
      <w:tr w:rsidR="00ED0338" w:rsidTr="00032C66">
        <w:trPr>
          <w:trHeight w:val="159"/>
        </w:trPr>
        <w:tc>
          <w:tcPr>
            <w:tcW w:w="2425" w:type="dxa"/>
            <w:vMerge w:val="restart"/>
            <w:shd w:val="clear" w:color="auto" w:fill="auto"/>
          </w:tcPr>
          <w:p w:rsidR="00ED0338" w:rsidRPr="00ED0338" w:rsidRDefault="00404315" w:rsidP="007E6EB7">
            <w:pPr>
              <w:pStyle w:val="ListParagraph"/>
            </w:pPr>
            <w:r>
              <w:t>Concept and overview</w:t>
            </w:r>
          </w:p>
        </w:tc>
        <w:tc>
          <w:tcPr>
            <w:tcW w:w="10620" w:type="dxa"/>
            <w:gridSpan w:val="3"/>
          </w:tcPr>
          <w:p w:rsidR="00ED0338" w:rsidRDefault="002A02C1" w:rsidP="00404315">
            <w:r>
              <w:t xml:space="preserve">Is the overall concept of the </w:t>
            </w:r>
            <w:r w:rsidR="00926ECF">
              <w:t xml:space="preserve">degree </w:t>
            </w:r>
            <w:r>
              <w:t xml:space="preserve">program </w:t>
            </w:r>
            <w:r w:rsidR="00733C12">
              <w:t>relevant and a</w:t>
            </w:r>
            <w:r>
              <w:t>ppropriate</w:t>
            </w:r>
            <w:r w:rsidR="003C469E">
              <w:t xml:space="preserve"> to current employer demands </w:t>
            </w:r>
            <w:r w:rsidR="00926ECF">
              <w:t xml:space="preserve">as well as to accepted </w:t>
            </w:r>
            <w:r w:rsidR="003C469E">
              <w:t>academic standards</w:t>
            </w:r>
            <w:r>
              <w:t>?    Will the program lead to job placement?</w:t>
            </w:r>
          </w:p>
          <w:p w:rsidR="006431EA" w:rsidRDefault="006431EA" w:rsidP="00404315"/>
        </w:tc>
      </w:tr>
      <w:tr w:rsidR="00ED0338" w:rsidTr="00032C66">
        <w:trPr>
          <w:trHeight w:val="159"/>
        </w:trPr>
        <w:tc>
          <w:tcPr>
            <w:tcW w:w="2425" w:type="dxa"/>
            <w:vMerge/>
            <w:shd w:val="clear" w:color="auto" w:fill="auto"/>
          </w:tcPr>
          <w:p w:rsidR="00ED0338" w:rsidRPr="00733C12" w:rsidRDefault="00ED0338" w:rsidP="007E6EB7">
            <w:pPr>
              <w:pStyle w:val="ListParagraph"/>
            </w:pPr>
          </w:p>
        </w:tc>
        <w:tc>
          <w:tcPr>
            <w:tcW w:w="10620" w:type="dxa"/>
            <w:gridSpan w:val="3"/>
          </w:tcPr>
          <w:p w:rsidR="00ED0338" w:rsidRDefault="00ED0338">
            <w:pPr>
              <w:rPr>
                <w:b/>
              </w:rPr>
            </w:pPr>
            <w:r w:rsidRPr="00ED0338">
              <w:rPr>
                <w:b/>
              </w:rPr>
              <w:t>Comment</w:t>
            </w:r>
          </w:p>
          <w:p w:rsidR="00ED0338" w:rsidRDefault="00ED0338">
            <w:pPr>
              <w:rPr>
                <w:b/>
              </w:rPr>
            </w:pPr>
          </w:p>
          <w:p w:rsidR="00ED0338" w:rsidRDefault="00ED0338">
            <w:pPr>
              <w:rPr>
                <w:b/>
              </w:rPr>
            </w:pPr>
          </w:p>
          <w:p w:rsidR="00ED0338" w:rsidRDefault="00ED0338">
            <w:pPr>
              <w:rPr>
                <w:b/>
              </w:rPr>
            </w:pPr>
          </w:p>
          <w:p w:rsidR="00ED0338" w:rsidRPr="00ED0338" w:rsidRDefault="00ED0338">
            <w:pPr>
              <w:rPr>
                <w:b/>
              </w:rPr>
            </w:pPr>
          </w:p>
        </w:tc>
      </w:tr>
      <w:tr w:rsidR="00ED0338" w:rsidTr="00032C66">
        <w:trPr>
          <w:trHeight w:val="411"/>
        </w:trPr>
        <w:tc>
          <w:tcPr>
            <w:tcW w:w="2425" w:type="dxa"/>
            <w:vMerge w:val="restart"/>
            <w:shd w:val="clear" w:color="auto" w:fill="auto"/>
          </w:tcPr>
          <w:p w:rsidR="00ED0338" w:rsidRPr="00CA4C67" w:rsidRDefault="00926ECF" w:rsidP="007E6EB7">
            <w:pPr>
              <w:pStyle w:val="ListParagraph"/>
            </w:pPr>
            <w:r>
              <w:t>Degree</w:t>
            </w:r>
            <w:r w:rsidR="00A17F75">
              <w:t xml:space="preserve"> </w:t>
            </w:r>
            <w:r w:rsidR="00ED0338" w:rsidRPr="00ED0338">
              <w:t>Learning Outcomes</w:t>
            </w:r>
          </w:p>
        </w:tc>
        <w:tc>
          <w:tcPr>
            <w:tcW w:w="10620" w:type="dxa"/>
            <w:gridSpan w:val="3"/>
          </w:tcPr>
          <w:p w:rsidR="00ED0338" w:rsidRDefault="00A17F75" w:rsidP="00926ECF">
            <w:r>
              <w:t>Do</w:t>
            </w:r>
            <w:r w:rsidR="005F7BA1">
              <w:t xml:space="preserve"> </w:t>
            </w:r>
            <w:r>
              <w:t>the</w:t>
            </w:r>
            <w:r w:rsidR="00926ECF">
              <w:t xml:space="preserve"> degree</w:t>
            </w:r>
            <w:r>
              <w:t xml:space="preserve"> </w:t>
            </w:r>
            <w:r w:rsidR="002A02C1">
              <w:t>learning outcomes</w:t>
            </w:r>
            <w:r w:rsidR="005F7BA1">
              <w:t xml:space="preserve"> demonstrate appropriate baccalaureate degree rigor</w:t>
            </w:r>
            <w:r w:rsidR="002A02C1">
              <w:t>?</w:t>
            </w:r>
            <w:r w:rsidR="005F7BA1">
              <w:t xml:space="preserve">  </w:t>
            </w:r>
          </w:p>
        </w:tc>
      </w:tr>
      <w:tr w:rsidR="00ED0338" w:rsidTr="00032C66">
        <w:trPr>
          <w:trHeight w:val="411"/>
        </w:trPr>
        <w:tc>
          <w:tcPr>
            <w:tcW w:w="2425" w:type="dxa"/>
            <w:vMerge/>
            <w:shd w:val="clear" w:color="auto" w:fill="auto"/>
          </w:tcPr>
          <w:p w:rsidR="00ED0338" w:rsidRPr="00ED0338" w:rsidRDefault="00ED0338" w:rsidP="007E6EB7">
            <w:pPr>
              <w:pStyle w:val="ListParagraph"/>
            </w:pPr>
          </w:p>
        </w:tc>
        <w:tc>
          <w:tcPr>
            <w:tcW w:w="10620" w:type="dxa"/>
            <w:gridSpan w:val="3"/>
          </w:tcPr>
          <w:p w:rsidR="00ED0338" w:rsidRDefault="00ED0338">
            <w:pPr>
              <w:rPr>
                <w:b/>
              </w:rPr>
            </w:pPr>
            <w:r w:rsidRPr="00ED0338">
              <w:rPr>
                <w:b/>
              </w:rPr>
              <w:t>Comment</w:t>
            </w:r>
          </w:p>
          <w:p w:rsidR="00ED0338" w:rsidRDefault="00ED0338">
            <w:pPr>
              <w:rPr>
                <w:b/>
              </w:rPr>
            </w:pPr>
          </w:p>
          <w:p w:rsidR="00ED0338" w:rsidRDefault="00ED0338">
            <w:pPr>
              <w:rPr>
                <w:b/>
              </w:rPr>
            </w:pPr>
          </w:p>
          <w:p w:rsidR="00ED0338" w:rsidRDefault="00ED0338">
            <w:pPr>
              <w:rPr>
                <w:b/>
              </w:rPr>
            </w:pPr>
          </w:p>
          <w:p w:rsidR="00ED0338" w:rsidRPr="00ED0338" w:rsidRDefault="00ED0338">
            <w:pPr>
              <w:rPr>
                <w:b/>
              </w:rPr>
            </w:pPr>
          </w:p>
        </w:tc>
      </w:tr>
      <w:tr w:rsidR="00032C66" w:rsidTr="00032C66">
        <w:trPr>
          <w:trHeight w:val="239"/>
        </w:trPr>
        <w:tc>
          <w:tcPr>
            <w:tcW w:w="2425" w:type="dxa"/>
            <w:vMerge w:val="restart"/>
            <w:shd w:val="clear" w:color="auto" w:fill="auto"/>
          </w:tcPr>
          <w:p w:rsidR="00032C66" w:rsidRPr="00032C66" w:rsidRDefault="00032C66" w:rsidP="007E6EB7">
            <w:pPr>
              <w:pStyle w:val="ListParagraph"/>
            </w:pPr>
            <w:r>
              <w:t xml:space="preserve">Curriculum Alignment </w:t>
            </w:r>
          </w:p>
        </w:tc>
        <w:tc>
          <w:tcPr>
            <w:tcW w:w="10620" w:type="dxa"/>
            <w:gridSpan w:val="3"/>
          </w:tcPr>
          <w:p w:rsidR="00032C66" w:rsidRDefault="002A02C1">
            <w:r>
              <w:t xml:space="preserve"> Does the curriculum align with</w:t>
            </w:r>
            <w:r w:rsidR="00E01C85">
              <w:t xml:space="preserve"> the program</w:t>
            </w:r>
            <w:r w:rsidR="003C469E">
              <w:t>’</w:t>
            </w:r>
            <w:r w:rsidR="00E01C85">
              <w:t>s Statement of Needs Document?</w:t>
            </w:r>
          </w:p>
        </w:tc>
      </w:tr>
      <w:tr w:rsidR="00032C66" w:rsidTr="00032C66">
        <w:trPr>
          <w:trHeight w:val="238"/>
        </w:trPr>
        <w:tc>
          <w:tcPr>
            <w:tcW w:w="2425" w:type="dxa"/>
            <w:vMerge/>
            <w:shd w:val="clear" w:color="auto" w:fill="auto"/>
          </w:tcPr>
          <w:p w:rsidR="00032C66" w:rsidRPr="00733C12" w:rsidRDefault="00032C66" w:rsidP="007E6EB7">
            <w:pPr>
              <w:pStyle w:val="ListParagraph"/>
            </w:pPr>
          </w:p>
        </w:tc>
        <w:tc>
          <w:tcPr>
            <w:tcW w:w="10620" w:type="dxa"/>
            <w:gridSpan w:val="3"/>
          </w:tcPr>
          <w:p w:rsidR="00032C66" w:rsidRDefault="00032C66">
            <w:pPr>
              <w:rPr>
                <w:b/>
              </w:rPr>
            </w:pPr>
            <w:r w:rsidRPr="00032C66">
              <w:rPr>
                <w:b/>
              </w:rPr>
              <w:t>Comment</w:t>
            </w:r>
          </w:p>
          <w:p w:rsidR="00032C66" w:rsidRDefault="00032C66">
            <w:pPr>
              <w:rPr>
                <w:b/>
              </w:rPr>
            </w:pPr>
          </w:p>
          <w:p w:rsidR="00032C66" w:rsidRDefault="00032C66">
            <w:pPr>
              <w:rPr>
                <w:b/>
              </w:rPr>
            </w:pPr>
          </w:p>
          <w:p w:rsidR="00032C66" w:rsidRDefault="00032C66">
            <w:pPr>
              <w:rPr>
                <w:b/>
              </w:rPr>
            </w:pPr>
          </w:p>
          <w:p w:rsidR="00032C66" w:rsidRPr="00032C66" w:rsidRDefault="00032C66">
            <w:pPr>
              <w:rPr>
                <w:b/>
              </w:rPr>
            </w:pPr>
          </w:p>
        </w:tc>
      </w:tr>
      <w:tr w:rsidR="00032C66" w:rsidTr="00032C66">
        <w:trPr>
          <w:trHeight w:val="80"/>
        </w:trPr>
        <w:tc>
          <w:tcPr>
            <w:tcW w:w="2425" w:type="dxa"/>
            <w:vMerge w:val="restart"/>
            <w:shd w:val="clear" w:color="auto" w:fill="auto"/>
          </w:tcPr>
          <w:p w:rsidR="00032C66" w:rsidRPr="00032C66" w:rsidRDefault="00032C66" w:rsidP="007E6EB7">
            <w:pPr>
              <w:pStyle w:val="ListParagraph"/>
            </w:pPr>
            <w:r w:rsidRPr="00032C66">
              <w:lastRenderedPageBreak/>
              <w:t xml:space="preserve">Academic Relevance </w:t>
            </w:r>
            <w:r w:rsidR="00362536">
              <w:t>and Rigor</w:t>
            </w:r>
          </w:p>
        </w:tc>
        <w:tc>
          <w:tcPr>
            <w:tcW w:w="10620" w:type="dxa"/>
            <w:gridSpan w:val="3"/>
          </w:tcPr>
          <w:p w:rsidR="00032C66" w:rsidRDefault="00A2126C" w:rsidP="00A570E3">
            <w:r>
              <w:t>Do</w:t>
            </w:r>
            <w:r w:rsidR="003C469E">
              <w:t xml:space="preserve"> the</w:t>
            </w:r>
            <w:r w:rsidR="00926ECF">
              <w:t xml:space="preserve"> core and elective</w:t>
            </w:r>
            <w:r>
              <w:t xml:space="preserve"> courses</w:t>
            </w:r>
            <w:r w:rsidR="003C469E">
              <w:t xml:space="preserve"> align </w:t>
            </w:r>
            <w:r w:rsidR="00362536">
              <w:t xml:space="preserve">with employer needs and demands?  </w:t>
            </w:r>
            <w:r w:rsidR="003C469E">
              <w:t xml:space="preserve">  </w:t>
            </w:r>
            <w:r w:rsidR="00362536">
              <w:t xml:space="preserve">Are </w:t>
            </w:r>
            <w:r w:rsidR="003C469E">
              <w:t xml:space="preserve">the upper level courses, in particular, </w:t>
            </w:r>
            <w:r w:rsidR="00362536">
              <w:t>relevant to industry</w:t>
            </w:r>
            <w:r w:rsidR="003C469E">
              <w:t>?</w:t>
            </w:r>
            <w:r w:rsidR="00362536">
              <w:t xml:space="preserve">  </w:t>
            </w:r>
            <w:r>
              <w:t xml:space="preserve">Do the </w:t>
            </w:r>
            <w:r w:rsidR="00926ECF">
              <w:t xml:space="preserve">upper level courses demonstrate </w:t>
            </w:r>
            <w:r w:rsidR="00A570E3">
              <w:t>standard academic</w:t>
            </w:r>
            <w:r>
              <w:t xml:space="preserve"> rigor</w:t>
            </w:r>
            <w:r w:rsidR="00A570E3">
              <w:t xml:space="preserve"> for baccalaureate degrees</w:t>
            </w:r>
            <w:r>
              <w:t>?</w:t>
            </w:r>
          </w:p>
        </w:tc>
      </w:tr>
      <w:tr w:rsidR="00032C66" w:rsidTr="00032C66">
        <w:trPr>
          <w:trHeight w:val="79"/>
        </w:trPr>
        <w:tc>
          <w:tcPr>
            <w:tcW w:w="2425" w:type="dxa"/>
            <w:vMerge/>
            <w:shd w:val="clear" w:color="auto" w:fill="auto"/>
          </w:tcPr>
          <w:p w:rsidR="00032C66" w:rsidRPr="00032C66" w:rsidRDefault="00032C66" w:rsidP="007E6EB7">
            <w:pPr>
              <w:pStyle w:val="ListParagraph"/>
            </w:pPr>
          </w:p>
        </w:tc>
        <w:tc>
          <w:tcPr>
            <w:tcW w:w="10620" w:type="dxa"/>
            <w:gridSpan w:val="3"/>
          </w:tcPr>
          <w:p w:rsidR="00032C66" w:rsidRDefault="00032C66">
            <w:pPr>
              <w:rPr>
                <w:b/>
              </w:rPr>
            </w:pPr>
            <w:r w:rsidRPr="00032C66">
              <w:rPr>
                <w:b/>
              </w:rPr>
              <w:t>Comment</w:t>
            </w:r>
          </w:p>
          <w:p w:rsidR="00032C66" w:rsidRDefault="00032C66">
            <w:pPr>
              <w:rPr>
                <w:b/>
              </w:rPr>
            </w:pPr>
          </w:p>
          <w:p w:rsidR="00032C66" w:rsidRDefault="00032C66">
            <w:pPr>
              <w:rPr>
                <w:b/>
              </w:rPr>
            </w:pPr>
          </w:p>
          <w:p w:rsidR="00032C66" w:rsidRDefault="00032C66">
            <w:pPr>
              <w:rPr>
                <w:b/>
              </w:rPr>
            </w:pPr>
          </w:p>
          <w:p w:rsidR="00032C66" w:rsidRPr="00032C66" w:rsidRDefault="00032C66">
            <w:pPr>
              <w:rPr>
                <w:b/>
              </w:rPr>
            </w:pPr>
          </w:p>
        </w:tc>
      </w:tr>
      <w:tr w:rsidR="00032C66" w:rsidTr="00032C66">
        <w:trPr>
          <w:trHeight w:val="398"/>
        </w:trPr>
        <w:tc>
          <w:tcPr>
            <w:tcW w:w="2425" w:type="dxa"/>
            <w:vMerge w:val="restart"/>
            <w:shd w:val="clear" w:color="auto" w:fill="auto"/>
          </w:tcPr>
          <w:p w:rsidR="00926ECF" w:rsidRDefault="00926ECF" w:rsidP="00926ECF">
            <w:pPr>
              <w:ind w:left="450"/>
            </w:pPr>
          </w:p>
          <w:p w:rsidR="007E6EB7" w:rsidRDefault="007E6EB7" w:rsidP="007E6EB7"/>
          <w:p w:rsidR="00926ECF" w:rsidRPr="00926ECF" w:rsidRDefault="00926ECF" w:rsidP="007E6EB7">
            <w:pPr>
              <w:pStyle w:val="ListParagraph"/>
              <w:rPr>
                <w:b/>
              </w:rPr>
            </w:pPr>
            <w:r w:rsidRPr="00032C66">
              <w:t>General Educ</w:t>
            </w:r>
            <w:r>
              <w:t xml:space="preserve">ation </w:t>
            </w:r>
            <w:r w:rsidR="007E6EB7">
              <w:t xml:space="preserve"> </w:t>
            </w:r>
            <w:r>
              <w:t>Requirements</w:t>
            </w:r>
          </w:p>
        </w:tc>
        <w:tc>
          <w:tcPr>
            <w:tcW w:w="10620" w:type="dxa"/>
            <w:gridSpan w:val="3"/>
          </w:tcPr>
          <w:p w:rsidR="00032C66" w:rsidRDefault="007E6EB7" w:rsidP="007E6EB7">
            <w:r>
              <w:t>Are the general educations requirements suitable for a baccalaureate level program?  Do the general education courses meet breadth and depth requirements?</w:t>
            </w:r>
            <w:r>
              <w:rPr>
                <w:b/>
              </w:rPr>
              <w:t xml:space="preserve"> </w:t>
            </w:r>
          </w:p>
        </w:tc>
      </w:tr>
      <w:tr w:rsidR="00032C66" w:rsidTr="00032C66">
        <w:trPr>
          <w:trHeight w:val="397"/>
        </w:trPr>
        <w:tc>
          <w:tcPr>
            <w:tcW w:w="2425" w:type="dxa"/>
            <w:vMerge/>
            <w:shd w:val="clear" w:color="auto" w:fill="auto"/>
          </w:tcPr>
          <w:p w:rsidR="00032C66" w:rsidRPr="00032C66" w:rsidRDefault="00032C66" w:rsidP="007E6EB7">
            <w:pPr>
              <w:pStyle w:val="ListParagraph"/>
            </w:pPr>
          </w:p>
        </w:tc>
        <w:tc>
          <w:tcPr>
            <w:tcW w:w="10620" w:type="dxa"/>
            <w:gridSpan w:val="3"/>
          </w:tcPr>
          <w:p w:rsidR="00032C66" w:rsidRDefault="00032C66">
            <w:pPr>
              <w:rPr>
                <w:b/>
              </w:rPr>
            </w:pPr>
            <w:r w:rsidRPr="00032C66">
              <w:rPr>
                <w:b/>
              </w:rPr>
              <w:t>Comment</w:t>
            </w:r>
          </w:p>
          <w:p w:rsidR="00032C66" w:rsidRDefault="00032C66">
            <w:pPr>
              <w:rPr>
                <w:b/>
              </w:rPr>
            </w:pPr>
          </w:p>
          <w:p w:rsidR="00032C66" w:rsidRDefault="00032C66">
            <w:pPr>
              <w:rPr>
                <w:b/>
              </w:rPr>
            </w:pPr>
          </w:p>
          <w:p w:rsidR="00032C66" w:rsidRDefault="00032C66">
            <w:pPr>
              <w:rPr>
                <w:b/>
              </w:rPr>
            </w:pPr>
          </w:p>
          <w:p w:rsidR="00032C66" w:rsidRPr="00032C66" w:rsidRDefault="00032C66">
            <w:pPr>
              <w:rPr>
                <w:b/>
              </w:rPr>
            </w:pPr>
          </w:p>
        </w:tc>
      </w:tr>
      <w:tr w:rsidR="00032C66" w:rsidTr="00032C66">
        <w:trPr>
          <w:trHeight w:val="159"/>
        </w:trPr>
        <w:tc>
          <w:tcPr>
            <w:tcW w:w="2425" w:type="dxa"/>
            <w:vMerge w:val="restart"/>
            <w:shd w:val="clear" w:color="auto" w:fill="auto"/>
          </w:tcPr>
          <w:p w:rsidR="00926ECF" w:rsidRPr="007E6EB7" w:rsidRDefault="00926ECF" w:rsidP="007E6EB7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032C66">
              <w:t>Preparation</w:t>
            </w:r>
            <w:r>
              <w:t xml:space="preserve"> for</w:t>
            </w:r>
            <w:r w:rsidRPr="00A26C4F">
              <w:t xml:space="preserve"> </w:t>
            </w:r>
            <w:r>
              <w:t xml:space="preserve">Graduate Program </w:t>
            </w:r>
            <w:r w:rsidRPr="00A26C4F">
              <w:t xml:space="preserve">Acceptance </w:t>
            </w:r>
          </w:p>
          <w:p w:rsidR="00032C66" w:rsidRPr="00032C66" w:rsidRDefault="00032C66" w:rsidP="00926ECF">
            <w:pPr>
              <w:ind w:left="450"/>
            </w:pPr>
          </w:p>
        </w:tc>
        <w:tc>
          <w:tcPr>
            <w:tcW w:w="10620" w:type="dxa"/>
            <w:gridSpan w:val="3"/>
          </w:tcPr>
          <w:p w:rsidR="00032C66" w:rsidRPr="007E6EB7" w:rsidRDefault="007E6EB7" w:rsidP="007E6EB7">
            <w:r w:rsidRPr="007E6EB7">
              <w:t>Do the degree concept, learning outcomes and curriculum prepare graduates to enter and undertake suitable graduate degree programs?</w:t>
            </w:r>
          </w:p>
        </w:tc>
      </w:tr>
      <w:tr w:rsidR="00032C66" w:rsidTr="00032C66">
        <w:trPr>
          <w:trHeight w:val="159"/>
        </w:trPr>
        <w:tc>
          <w:tcPr>
            <w:tcW w:w="2425" w:type="dxa"/>
            <w:vMerge/>
            <w:shd w:val="clear" w:color="auto" w:fill="auto"/>
          </w:tcPr>
          <w:p w:rsidR="00032C66" w:rsidRPr="00032C66" w:rsidRDefault="00032C66" w:rsidP="007E6EB7">
            <w:pPr>
              <w:pStyle w:val="ListParagraph"/>
            </w:pPr>
          </w:p>
        </w:tc>
        <w:tc>
          <w:tcPr>
            <w:tcW w:w="10620" w:type="dxa"/>
            <w:gridSpan w:val="3"/>
          </w:tcPr>
          <w:p w:rsidR="00032C66" w:rsidRDefault="00032C66">
            <w:pPr>
              <w:rPr>
                <w:b/>
              </w:rPr>
            </w:pPr>
            <w:r w:rsidRPr="00032C66">
              <w:rPr>
                <w:b/>
              </w:rPr>
              <w:t>Comment</w:t>
            </w:r>
          </w:p>
          <w:p w:rsidR="00032C66" w:rsidRDefault="00032C66">
            <w:pPr>
              <w:rPr>
                <w:b/>
              </w:rPr>
            </w:pPr>
          </w:p>
          <w:p w:rsidR="00032C66" w:rsidRDefault="00032C66">
            <w:pPr>
              <w:rPr>
                <w:b/>
              </w:rPr>
            </w:pPr>
          </w:p>
          <w:p w:rsidR="00032C66" w:rsidRDefault="00032C66">
            <w:pPr>
              <w:rPr>
                <w:b/>
              </w:rPr>
            </w:pPr>
          </w:p>
          <w:p w:rsidR="00032C66" w:rsidRPr="00032C66" w:rsidRDefault="00032C66">
            <w:pPr>
              <w:rPr>
                <w:b/>
              </w:rPr>
            </w:pPr>
          </w:p>
        </w:tc>
      </w:tr>
      <w:tr w:rsidR="009B3BAE" w:rsidTr="009B3BAE">
        <w:trPr>
          <w:trHeight w:val="159"/>
        </w:trPr>
        <w:tc>
          <w:tcPr>
            <w:tcW w:w="2425" w:type="dxa"/>
            <w:vMerge w:val="restart"/>
            <w:shd w:val="clear" w:color="auto" w:fill="auto"/>
          </w:tcPr>
          <w:p w:rsidR="009B3BAE" w:rsidRPr="009B3BAE" w:rsidRDefault="009B3BAE" w:rsidP="007E6EB7">
            <w:pPr>
              <w:pStyle w:val="ListParagraph"/>
            </w:pPr>
            <w:r>
              <w:t>Faculty</w:t>
            </w:r>
          </w:p>
        </w:tc>
        <w:tc>
          <w:tcPr>
            <w:tcW w:w="10620" w:type="dxa"/>
            <w:gridSpan w:val="3"/>
          </w:tcPr>
          <w:p w:rsidR="009B3BAE" w:rsidRDefault="00DF4BEA" w:rsidP="007E6EB7">
            <w:r>
              <w:t xml:space="preserve">Do program </w:t>
            </w:r>
            <w:r w:rsidR="00D373A0">
              <w:t>faculty</w:t>
            </w:r>
            <w:r w:rsidR="00A618AF">
              <w:t xml:space="preserve"> qualifications appear adequate</w:t>
            </w:r>
            <w:r w:rsidR="00D373A0">
              <w:t xml:space="preserve"> to teach and continuously improve the curriculum?</w:t>
            </w:r>
          </w:p>
        </w:tc>
      </w:tr>
      <w:tr w:rsidR="009B3BAE" w:rsidTr="00032C66">
        <w:trPr>
          <w:trHeight w:val="159"/>
        </w:trPr>
        <w:tc>
          <w:tcPr>
            <w:tcW w:w="2425" w:type="dxa"/>
            <w:vMerge/>
            <w:shd w:val="clear" w:color="auto" w:fill="auto"/>
          </w:tcPr>
          <w:p w:rsidR="009B3BAE" w:rsidRPr="009B3BAE" w:rsidRDefault="009B3BAE" w:rsidP="007E6EB7">
            <w:pPr>
              <w:pStyle w:val="ListParagraph"/>
            </w:pPr>
          </w:p>
        </w:tc>
        <w:tc>
          <w:tcPr>
            <w:tcW w:w="10620" w:type="dxa"/>
            <w:gridSpan w:val="3"/>
          </w:tcPr>
          <w:p w:rsidR="009B3BAE" w:rsidRPr="009B3BAE" w:rsidRDefault="009B3BAE">
            <w:pPr>
              <w:rPr>
                <w:b/>
              </w:rPr>
            </w:pPr>
            <w:r w:rsidRPr="009B3BAE">
              <w:rPr>
                <w:b/>
              </w:rPr>
              <w:t>Comment</w:t>
            </w:r>
          </w:p>
          <w:p w:rsidR="009B3BAE" w:rsidRPr="009B3BAE" w:rsidRDefault="009B3BAE">
            <w:pPr>
              <w:rPr>
                <w:b/>
              </w:rPr>
            </w:pPr>
          </w:p>
          <w:p w:rsidR="009B3BAE" w:rsidRPr="009B3BAE" w:rsidRDefault="009B3BAE">
            <w:pPr>
              <w:rPr>
                <w:b/>
              </w:rPr>
            </w:pPr>
          </w:p>
          <w:p w:rsidR="009B3BAE" w:rsidRPr="009B3BAE" w:rsidRDefault="009B3BAE">
            <w:pPr>
              <w:rPr>
                <w:b/>
              </w:rPr>
            </w:pPr>
          </w:p>
          <w:p w:rsidR="009B3BAE" w:rsidRDefault="009B3BAE">
            <w:pPr>
              <w:rPr>
                <w:b/>
              </w:rPr>
            </w:pPr>
          </w:p>
          <w:p w:rsidR="009B3BAE" w:rsidRPr="009B3BAE" w:rsidRDefault="009B3BAE">
            <w:pPr>
              <w:rPr>
                <w:b/>
              </w:rPr>
            </w:pPr>
          </w:p>
        </w:tc>
      </w:tr>
      <w:tr w:rsidR="009B3BAE" w:rsidTr="009B3BAE">
        <w:trPr>
          <w:trHeight w:val="80"/>
        </w:trPr>
        <w:tc>
          <w:tcPr>
            <w:tcW w:w="2425" w:type="dxa"/>
            <w:vMerge w:val="restart"/>
            <w:shd w:val="clear" w:color="auto" w:fill="auto"/>
          </w:tcPr>
          <w:p w:rsidR="009B3BAE" w:rsidRPr="009B3BAE" w:rsidRDefault="009B3BAE" w:rsidP="007E6EB7">
            <w:pPr>
              <w:pStyle w:val="ListParagraph"/>
            </w:pPr>
            <w:r>
              <w:t>Resources</w:t>
            </w:r>
          </w:p>
        </w:tc>
        <w:tc>
          <w:tcPr>
            <w:tcW w:w="10620" w:type="dxa"/>
            <w:gridSpan w:val="3"/>
          </w:tcPr>
          <w:p w:rsidR="009B3BAE" w:rsidRDefault="00D373A0" w:rsidP="00B57C17">
            <w:r>
              <w:t xml:space="preserve">Does the college </w:t>
            </w:r>
            <w:r w:rsidR="00DF4BEA">
              <w:t xml:space="preserve">demonstrate </w:t>
            </w:r>
            <w:r w:rsidR="00B57C17">
              <w:t>adequate</w:t>
            </w:r>
            <w:r>
              <w:t xml:space="preserve"> resources</w:t>
            </w:r>
            <w:r w:rsidR="00B57C17">
              <w:t xml:space="preserve"> </w:t>
            </w:r>
            <w:r>
              <w:t>to sustain and advance the program</w:t>
            </w:r>
            <w:r w:rsidR="00B57C17">
              <w:t>, including those necessary to support student and library services as well as facilities</w:t>
            </w:r>
            <w:r>
              <w:t>?</w:t>
            </w:r>
          </w:p>
        </w:tc>
      </w:tr>
      <w:tr w:rsidR="009B3BAE" w:rsidTr="00032C66">
        <w:trPr>
          <w:trHeight w:val="79"/>
        </w:trPr>
        <w:tc>
          <w:tcPr>
            <w:tcW w:w="2425" w:type="dxa"/>
            <w:vMerge/>
            <w:shd w:val="clear" w:color="auto" w:fill="auto"/>
          </w:tcPr>
          <w:p w:rsidR="009B3BAE" w:rsidRDefault="009B3BAE" w:rsidP="007E6EB7">
            <w:pPr>
              <w:pStyle w:val="ListParagraph"/>
            </w:pPr>
          </w:p>
        </w:tc>
        <w:tc>
          <w:tcPr>
            <w:tcW w:w="10620" w:type="dxa"/>
            <w:gridSpan w:val="3"/>
          </w:tcPr>
          <w:p w:rsidR="009B3BAE" w:rsidRPr="009B3BAE" w:rsidRDefault="009B3BAE">
            <w:pPr>
              <w:rPr>
                <w:b/>
              </w:rPr>
            </w:pPr>
            <w:r w:rsidRPr="009B3BAE">
              <w:rPr>
                <w:b/>
              </w:rPr>
              <w:t>Comment</w:t>
            </w:r>
          </w:p>
          <w:p w:rsidR="009B3BAE" w:rsidRDefault="009B3BAE"/>
          <w:p w:rsidR="009B3BAE" w:rsidRDefault="009B3BAE"/>
          <w:p w:rsidR="009B3BAE" w:rsidRDefault="009B3BAE"/>
          <w:p w:rsidR="009B3BAE" w:rsidRDefault="009B3BAE"/>
        </w:tc>
      </w:tr>
      <w:tr w:rsidR="009B3BAE" w:rsidTr="009B3BAE">
        <w:trPr>
          <w:trHeight w:val="239"/>
        </w:trPr>
        <w:tc>
          <w:tcPr>
            <w:tcW w:w="2425" w:type="dxa"/>
            <w:vMerge w:val="restart"/>
            <w:shd w:val="clear" w:color="auto" w:fill="auto"/>
          </w:tcPr>
          <w:p w:rsidR="009B3BAE" w:rsidRPr="009B3BAE" w:rsidRDefault="00FA44DD" w:rsidP="007E6EB7">
            <w:pPr>
              <w:pStyle w:val="ListParagraph"/>
            </w:pPr>
            <w:r w:rsidRPr="009B3BAE">
              <w:t xml:space="preserve">Membership and </w:t>
            </w:r>
            <w:r>
              <w:t>Advisory Committee</w:t>
            </w:r>
          </w:p>
        </w:tc>
        <w:tc>
          <w:tcPr>
            <w:tcW w:w="10620" w:type="dxa"/>
            <w:gridSpan w:val="3"/>
          </w:tcPr>
          <w:p w:rsidR="009B3BAE" w:rsidRDefault="00D373A0">
            <w:r>
              <w:t>Has the program received approval from an Advisory Committee?  Has the program responded appropriately to it Advisory Committee’s recommendations?</w:t>
            </w:r>
          </w:p>
        </w:tc>
      </w:tr>
      <w:tr w:rsidR="009B3BAE" w:rsidTr="00032C66">
        <w:trPr>
          <w:trHeight w:val="238"/>
        </w:trPr>
        <w:tc>
          <w:tcPr>
            <w:tcW w:w="2425" w:type="dxa"/>
            <w:vMerge/>
            <w:shd w:val="clear" w:color="auto" w:fill="auto"/>
          </w:tcPr>
          <w:p w:rsidR="009B3BAE" w:rsidRPr="009B3BAE" w:rsidRDefault="009B3BAE" w:rsidP="007E6EB7">
            <w:pPr>
              <w:pStyle w:val="ListParagraph"/>
            </w:pPr>
          </w:p>
        </w:tc>
        <w:tc>
          <w:tcPr>
            <w:tcW w:w="10620" w:type="dxa"/>
            <w:gridSpan w:val="3"/>
          </w:tcPr>
          <w:p w:rsidR="00FD3C3E" w:rsidRPr="009B3BAE" w:rsidRDefault="00FD3C3E" w:rsidP="00FD3C3E">
            <w:pPr>
              <w:rPr>
                <w:b/>
              </w:rPr>
            </w:pPr>
            <w:r w:rsidRPr="009B3BAE">
              <w:rPr>
                <w:b/>
              </w:rPr>
              <w:t>Comment</w:t>
            </w:r>
          </w:p>
          <w:p w:rsidR="00FD3C3E" w:rsidRDefault="00FD3C3E" w:rsidP="00FD3C3E"/>
          <w:p w:rsidR="00FD3C3E" w:rsidRDefault="00FD3C3E" w:rsidP="00FD3C3E"/>
          <w:p w:rsidR="00FD3C3E" w:rsidRDefault="00FD3C3E" w:rsidP="00FD3C3E"/>
          <w:p w:rsidR="009B3BAE" w:rsidRDefault="009B3BAE"/>
        </w:tc>
      </w:tr>
      <w:tr w:rsidR="00FD3C3E" w:rsidTr="00100EC7">
        <w:trPr>
          <w:trHeight w:val="239"/>
        </w:trPr>
        <w:tc>
          <w:tcPr>
            <w:tcW w:w="2425" w:type="dxa"/>
            <w:vMerge w:val="restart"/>
            <w:shd w:val="clear" w:color="auto" w:fill="auto"/>
          </w:tcPr>
          <w:p w:rsidR="00FD3C3E" w:rsidRPr="009B3BAE" w:rsidRDefault="00FD3C3E" w:rsidP="007E6EB7">
            <w:pPr>
              <w:pStyle w:val="ListParagraph"/>
            </w:pPr>
            <w:r>
              <w:t xml:space="preserve">Overall assessment and </w:t>
            </w:r>
            <w:r w:rsidR="009A105F">
              <w:t>recommendations</w:t>
            </w:r>
          </w:p>
        </w:tc>
        <w:tc>
          <w:tcPr>
            <w:tcW w:w="10620" w:type="dxa"/>
            <w:gridSpan w:val="3"/>
          </w:tcPr>
          <w:p w:rsidR="00FD3C3E" w:rsidRDefault="00A570E3" w:rsidP="00A570E3">
            <w:r>
              <w:t xml:space="preserve">Please summarize </w:t>
            </w:r>
            <w:r w:rsidR="00D373A0">
              <w:t>your overall assessment of the program.</w:t>
            </w:r>
          </w:p>
        </w:tc>
      </w:tr>
      <w:tr w:rsidR="00FD3C3E" w:rsidTr="00100EC7">
        <w:trPr>
          <w:trHeight w:val="238"/>
        </w:trPr>
        <w:tc>
          <w:tcPr>
            <w:tcW w:w="2425" w:type="dxa"/>
            <w:vMerge/>
            <w:shd w:val="clear" w:color="auto" w:fill="auto"/>
          </w:tcPr>
          <w:p w:rsidR="00FD3C3E" w:rsidRPr="009B3BAE" w:rsidRDefault="00FD3C3E" w:rsidP="007E6EB7">
            <w:pPr>
              <w:pStyle w:val="ListParagraph"/>
            </w:pPr>
          </w:p>
        </w:tc>
        <w:tc>
          <w:tcPr>
            <w:tcW w:w="10620" w:type="dxa"/>
            <w:gridSpan w:val="3"/>
          </w:tcPr>
          <w:p w:rsidR="00FD3C3E" w:rsidRPr="009B3BAE" w:rsidRDefault="00FD3C3E" w:rsidP="00100EC7">
            <w:pPr>
              <w:rPr>
                <w:b/>
              </w:rPr>
            </w:pPr>
            <w:r w:rsidRPr="009B3BAE">
              <w:rPr>
                <w:b/>
              </w:rPr>
              <w:t>Comment</w:t>
            </w:r>
          </w:p>
          <w:p w:rsidR="00FD3C3E" w:rsidRDefault="00FD3C3E" w:rsidP="00100EC7"/>
          <w:p w:rsidR="00FD3C3E" w:rsidRDefault="00FD3C3E" w:rsidP="00100EC7"/>
          <w:p w:rsidR="00FD3C3E" w:rsidRDefault="00FD3C3E" w:rsidP="00100EC7"/>
          <w:p w:rsidR="00FD3C3E" w:rsidRDefault="00FD3C3E" w:rsidP="00100EC7"/>
        </w:tc>
      </w:tr>
      <w:tr w:rsidR="00FD3C3E" w:rsidRPr="00A26C4F" w:rsidTr="001A50CD">
        <w:tc>
          <w:tcPr>
            <w:tcW w:w="13045" w:type="dxa"/>
            <w:gridSpan w:val="4"/>
            <w:shd w:val="clear" w:color="auto" w:fill="E7E6E6" w:themeFill="background2"/>
          </w:tcPr>
          <w:p w:rsidR="00FD3C3E" w:rsidRDefault="00C1300A" w:rsidP="00FD3C3E">
            <w:pPr>
              <w:rPr>
                <w:b/>
              </w:rPr>
            </w:pPr>
            <w:r>
              <w:rPr>
                <w:b/>
              </w:rPr>
              <w:t>Reviewer Bio or Resume</w:t>
            </w:r>
          </w:p>
          <w:p w:rsidR="00C1300A" w:rsidRDefault="00C1300A" w:rsidP="00C1300A">
            <w:r>
              <w:t>Evaluator, please insert a short bio here</w:t>
            </w:r>
          </w:p>
          <w:p w:rsidR="00C1300A" w:rsidRPr="00C1300A" w:rsidRDefault="00C1300A" w:rsidP="00C1300A">
            <w:r>
              <w:t xml:space="preserve"> </w:t>
            </w:r>
          </w:p>
        </w:tc>
      </w:tr>
    </w:tbl>
    <w:p w:rsidR="00CA4C67" w:rsidRDefault="00CA4C67"/>
    <w:p w:rsidR="00DE2BDD" w:rsidRDefault="00DE2BDD"/>
    <w:sectPr w:rsidR="00DE2BDD" w:rsidSect="00CA4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DF9" w:rsidRDefault="00324DF9" w:rsidP="000313F2">
      <w:pPr>
        <w:spacing w:after="0" w:line="240" w:lineRule="auto"/>
      </w:pPr>
      <w:r>
        <w:separator/>
      </w:r>
    </w:p>
  </w:endnote>
  <w:endnote w:type="continuationSeparator" w:id="0">
    <w:p w:rsidR="00324DF9" w:rsidRDefault="00324DF9" w:rsidP="0003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EF" w:rsidRDefault="005960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EF" w:rsidRDefault="005960EF">
    <w:pPr>
      <w:pStyle w:val="Footer"/>
    </w:pPr>
    <w:r>
      <w:t>Appro</w:t>
    </w:r>
    <w:r w:rsidR="00A36392">
      <w:t xml:space="preserve">ved February 18, 2016 (Version </w:t>
    </w:r>
    <w:r w:rsidR="00A36392">
      <w:t>1</w:t>
    </w:r>
    <w:bookmarkStart w:id="0" w:name="_GoBack"/>
    <w:bookmarkEnd w:id="0"/>
    <w:r>
      <w:t>)</w:t>
    </w:r>
  </w:p>
  <w:p w:rsidR="009B3BAE" w:rsidRDefault="009B3B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EF" w:rsidRDefault="005960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DF9" w:rsidRDefault="00324DF9" w:rsidP="000313F2">
      <w:pPr>
        <w:spacing w:after="0" w:line="240" w:lineRule="auto"/>
      </w:pPr>
      <w:r>
        <w:separator/>
      </w:r>
    </w:p>
  </w:footnote>
  <w:footnote w:type="continuationSeparator" w:id="0">
    <w:p w:rsidR="00324DF9" w:rsidRDefault="00324DF9" w:rsidP="00031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EF" w:rsidRDefault="005960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3F2" w:rsidRPr="009B3BAE" w:rsidRDefault="000313F2" w:rsidP="009B3BAE">
    <w:pPr>
      <w:pStyle w:val="Heading1"/>
      <w:rPr>
        <w:color w:val="1F4E79" w:themeColor="accent1" w:themeShade="80"/>
      </w:rPr>
    </w:pPr>
    <w:r w:rsidRPr="009B3BAE">
      <w:rPr>
        <w:color w:val="1F4E79" w:themeColor="accent1" w:themeShade="80"/>
      </w:rPr>
      <w:t>Applied Baccalaureate External Review Rubric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EF" w:rsidRDefault="005960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39E6"/>
    <w:multiLevelType w:val="hybridMultilevel"/>
    <w:tmpl w:val="B1FA4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2AF"/>
    <w:multiLevelType w:val="hybridMultilevel"/>
    <w:tmpl w:val="8A22B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E8F"/>
    <w:multiLevelType w:val="hybridMultilevel"/>
    <w:tmpl w:val="5C98A87C"/>
    <w:lvl w:ilvl="0" w:tplc="0409000F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1EF2E74"/>
    <w:multiLevelType w:val="hybridMultilevel"/>
    <w:tmpl w:val="A0A20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B70A7"/>
    <w:multiLevelType w:val="hybridMultilevel"/>
    <w:tmpl w:val="ED102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9692A"/>
    <w:multiLevelType w:val="hybridMultilevel"/>
    <w:tmpl w:val="70B8D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3310"/>
    <w:multiLevelType w:val="hybridMultilevel"/>
    <w:tmpl w:val="D9841864"/>
    <w:lvl w:ilvl="0" w:tplc="20ACC7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36236D"/>
    <w:multiLevelType w:val="hybridMultilevel"/>
    <w:tmpl w:val="93D02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B155B"/>
    <w:multiLevelType w:val="hybridMultilevel"/>
    <w:tmpl w:val="F5066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0799C"/>
    <w:multiLevelType w:val="hybridMultilevel"/>
    <w:tmpl w:val="210C50AC"/>
    <w:lvl w:ilvl="0" w:tplc="C36EC45A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13053"/>
    <w:multiLevelType w:val="hybridMultilevel"/>
    <w:tmpl w:val="5EC62B46"/>
    <w:lvl w:ilvl="0" w:tplc="860C22B2">
      <w:start w:val="1"/>
      <w:numFmt w:val="lowerLetter"/>
      <w:pStyle w:val="ListParagraph"/>
      <w:lvlText w:val="%1)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9AD0451"/>
    <w:multiLevelType w:val="hybridMultilevel"/>
    <w:tmpl w:val="EC843CA6"/>
    <w:lvl w:ilvl="0" w:tplc="3BD4B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84494"/>
    <w:multiLevelType w:val="hybridMultilevel"/>
    <w:tmpl w:val="65CA8A46"/>
    <w:lvl w:ilvl="0" w:tplc="2668BDEA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F981D83"/>
    <w:multiLevelType w:val="hybridMultilevel"/>
    <w:tmpl w:val="C1AED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C6772"/>
    <w:multiLevelType w:val="hybridMultilevel"/>
    <w:tmpl w:val="406031D4"/>
    <w:lvl w:ilvl="0" w:tplc="12F6B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A2113"/>
    <w:multiLevelType w:val="hybridMultilevel"/>
    <w:tmpl w:val="377602D4"/>
    <w:lvl w:ilvl="0" w:tplc="04090017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24A44A1"/>
    <w:multiLevelType w:val="hybridMultilevel"/>
    <w:tmpl w:val="174AD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16"/>
  </w:num>
  <w:num w:numId="8">
    <w:abstractNumId w:val="3"/>
  </w:num>
  <w:num w:numId="9">
    <w:abstractNumId w:val="13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4"/>
  </w:num>
  <w:num w:numId="15">
    <w:abstractNumId w:val="12"/>
  </w:num>
  <w:num w:numId="16">
    <w:abstractNumId w:val="10"/>
  </w:num>
  <w:num w:numId="17">
    <w:abstractNumId w:val="15"/>
  </w:num>
  <w:num w:numId="18">
    <w:abstractNumId w:val="2"/>
  </w:num>
  <w:num w:numId="19">
    <w:abstractNumId w:val="1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F2"/>
    <w:rsid w:val="000041DA"/>
    <w:rsid w:val="000071F3"/>
    <w:rsid w:val="000313F2"/>
    <w:rsid w:val="00032C66"/>
    <w:rsid w:val="000C31EB"/>
    <w:rsid w:val="000C599C"/>
    <w:rsid w:val="000D2805"/>
    <w:rsid w:val="00152EB5"/>
    <w:rsid w:val="002152FE"/>
    <w:rsid w:val="00274B1C"/>
    <w:rsid w:val="002A02C1"/>
    <w:rsid w:val="002B539B"/>
    <w:rsid w:val="0031312D"/>
    <w:rsid w:val="00324DF9"/>
    <w:rsid w:val="00362536"/>
    <w:rsid w:val="003C469E"/>
    <w:rsid w:val="00404315"/>
    <w:rsid w:val="004125CD"/>
    <w:rsid w:val="00453B9A"/>
    <w:rsid w:val="00487147"/>
    <w:rsid w:val="00496C97"/>
    <w:rsid w:val="004C348C"/>
    <w:rsid w:val="004D73B4"/>
    <w:rsid w:val="00593DC3"/>
    <w:rsid w:val="005960EF"/>
    <w:rsid w:val="005F7BA1"/>
    <w:rsid w:val="006431EA"/>
    <w:rsid w:val="006F117F"/>
    <w:rsid w:val="00733C12"/>
    <w:rsid w:val="007728DA"/>
    <w:rsid w:val="00775C38"/>
    <w:rsid w:val="007E6EB7"/>
    <w:rsid w:val="00823C0F"/>
    <w:rsid w:val="0082564E"/>
    <w:rsid w:val="008907C6"/>
    <w:rsid w:val="008C4A11"/>
    <w:rsid w:val="009122CE"/>
    <w:rsid w:val="00926ECF"/>
    <w:rsid w:val="009A105F"/>
    <w:rsid w:val="009B175D"/>
    <w:rsid w:val="009B3BAE"/>
    <w:rsid w:val="009C5761"/>
    <w:rsid w:val="009D01AB"/>
    <w:rsid w:val="00A17F75"/>
    <w:rsid w:val="00A2126C"/>
    <w:rsid w:val="00A26C4F"/>
    <w:rsid w:val="00A36392"/>
    <w:rsid w:val="00A570E3"/>
    <w:rsid w:val="00A618AF"/>
    <w:rsid w:val="00A850AF"/>
    <w:rsid w:val="00B409F0"/>
    <w:rsid w:val="00B50621"/>
    <w:rsid w:val="00B57C17"/>
    <w:rsid w:val="00C1300A"/>
    <w:rsid w:val="00C20F58"/>
    <w:rsid w:val="00C529D4"/>
    <w:rsid w:val="00C74FC1"/>
    <w:rsid w:val="00C90EBD"/>
    <w:rsid w:val="00CA01EE"/>
    <w:rsid w:val="00CA4C67"/>
    <w:rsid w:val="00CD3923"/>
    <w:rsid w:val="00CF75B4"/>
    <w:rsid w:val="00D36975"/>
    <w:rsid w:val="00D373A0"/>
    <w:rsid w:val="00D5248E"/>
    <w:rsid w:val="00D56337"/>
    <w:rsid w:val="00DE2BDD"/>
    <w:rsid w:val="00DF39BC"/>
    <w:rsid w:val="00DF4BEA"/>
    <w:rsid w:val="00E01C85"/>
    <w:rsid w:val="00ED0338"/>
    <w:rsid w:val="00F24BF0"/>
    <w:rsid w:val="00FA44DD"/>
    <w:rsid w:val="00FC262A"/>
    <w:rsid w:val="00F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2494AF-7E50-43D7-9221-7999F0A8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B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3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3F2"/>
  </w:style>
  <w:style w:type="paragraph" w:styleId="Footer">
    <w:name w:val="footer"/>
    <w:basedOn w:val="Normal"/>
    <w:link w:val="FooterChar"/>
    <w:uiPriority w:val="99"/>
    <w:unhideWhenUsed/>
    <w:rsid w:val="00031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3F2"/>
  </w:style>
  <w:style w:type="character" w:customStyle="1" w:styleId="Heading2Char">
    <w:name w:val="Heading 2 Char"/>
    <w:basedOn w:val="DefaultParagraphFont"/>
    <w:link w:val="Heading2"/>
    <w:uiPriority w:val="9"/>
    <w:rsid w:val="000313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A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7E6EB7"/>
    <w:pPr>
      <w:numPr>
        <w:numId w:val="16"/>
      </w:numPr>
      <w:spacing w:after="0" w:line="240" w:lineRule="auto"/>
      <w:contextualSpacing/>
    </w:pPr>
    <w:rPr>
      <w:rFonts w:eastAsiaTheme="minorEastAsia" w:cs="Times New Roman"/>
      <w:lang w:val="en-GB" w:eastAsia="ja-JP"/>
    </w:rPr>
  </w:style>
  <w:style w:type="character" w:customStyle="1" w:styleId="msonormal0">
    <w:name w:val="msonormal"/>
    <w:basedOn w:val="DefaultParagraphFont"/>
    <w:rsid w:val="00A26C4F"/>
  </w:style>
  <w:style w:type="character" w:styleId="Hyperlink">
    <w:name w:val="Hyperlink"/>
    <w:basedOn w:val="DefaultParagraphFont"/>
    <w:uiPriority w:val="99"/>
    <w:unhideWhenUsed/>
    <w:rsid w:val="00ED03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3B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Sullivan</dc:creator>
  <cp:lastModifiedBy>Chris Bell</cp:lastModifiedBy>
  <cp:revision>5</cp:revision>
  <cp:lastPrinted>2015-07-07T23:50:00Z</cp:lastPrinted>
  <dcterms:created xsi:type="dcterms:W3CDTF">2016-01-15T01:37:00Z</dcterms:created>
  <dcterms:modified xsi:type="dcterms:W3CDTF">2016-05-10T00:58:00Z</dcterms:modified>
</cp:coreProperties>
</file>