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2812F" w14:textId="616AAE08" w:rsidR="001E5CE6" w:rsidRPr="001E5CE6" w:rsidRDefault="001E5CE6" w:rsidP="001E5CE6">
      <w:pPr>
        <w:pStyle w:val="xxxmso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commentRangeStart w:id="1"/>
      <w:r w:rsidRPr="001E5C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BAS</w:t>
      </w:r>
      <w:commentRangeEnd w:id="1"/>
      <w:r w:rsidR="005C45C4">
        <w:rPr>
          <w:rStyle w:val="CommentReference"/>
          <w:rFonts w:asciiTheme="minorHAnsi" w:hAnsiTheme="minorHAnsi" w:cstheme="minorBidi"/>
        </w:rPr>
        <w:commentReference w:id="1"/>
      </w:r>
      <w:r w:rsidRPr="001E5C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Admissions </w:t>
      </w:r>
      <w:r w:rsidR="009308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Policy</w:t>
      </w:r>
    </w:p>
    <w:p w14:paraId="29FD6D4A" w14:textId="73CD9418" w:rsidR="001E5CE6" w:rsidRDefault="001E5CE6" w:rsidP="001E5CE6">
      <w:pPr>
        <w:pStyle w:val="xxxmso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B764A4" w14:textId="390962F7" w:rsidR="00EF3F15" w:rsidRPr="001E5CE6" w:rsidRDefault="00EF3F15" w:rsidP="00EF3F15">
      <w:pPr>
        <w:pStyle w:val="xxxmso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Effective July 1, 2021</w:t>
      </w:r>
    </w:p>
    <w:p w14:paraId="64F9CF5C" w14:textId="77777777" w:rsidR="001E5CE6" w:rsidRDefault="001E5CE6" w:rsidP="001E5CE6">
      <w:pPr>
        <w:pStyle w:val="xxxmso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B7EDA0" w14:textId="2512C3E9" w:rsidR="001E5CE6" w:rsidRPr="001E5CE6" w:rsidRDefault="001E5CE6" w:rsidP="001E5CE6">
      <w:pPr>
        <w:pStyle w:val="xxxmso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who have earned a baccalaureate degree from an institution accredited by one of the following agencies: </w:t>
      </w:r>
    </w:p>
    <w:p w14:paraId="200D2160" w14:textId="6D2C2699" w:rsidR="00F37816" w:rsidRDefault="00F37816" w:rsidP="001E5CE6">
      <w:pPr>
        <w:pStyle w:val="xxxmsonormal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Higher Learning Commission</w:t>
      </w:r>
    </w:p>
    <w:p w14:paraId="12CC1531" w14:textId="57096FA6" w:rsidR="001E5CE6" w:rsidRDefault="001E5CE6" w:rsidP="001E5CE6">
      <w:pPr>
        <w:pStyle w:val="xxxmsonormal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Middle States Commission on Higher Education </w:t>
      </w:r>
    </w:p>
    <w:p w14:paraId="4423F73B" w14:textId="190445BA" w:rsidR="001E5CE6" w:rsidRPr="001E5CE6" w:rsidRDefault="001E5CE6" w:rsidP="001E5CE6">
      <w:pPr>
        <w:pStyle w:val="xxxmsonormal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Northwest Commission on Colleges and Universities </w:t>
      </w:r>
    </w:p>
    <w:p w14:paraId="7DA035C3" w14:textId="77777777" w:rsidR="001E5CE6" w:rsidRDefault="001E5CE6" w:rsidP="001E5CE6">
      <w:pPr>
        <w:pStyle w:val="xxxmso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CE6">
        <w:rPr>
          <w:rFonts w:ascii="Times New Roman" w:hAnsi="Times New Roman" w:cs="Times New Roman"/>
          <w:color w:val="000000" w:themeColor="text1"/>
          <w:sz w:val="24"/>
          <w:szCs w:val="24"/>
        </w:rPr>
        <w:t>New England Association of Schools and Colleges</w:t>
      </w:r>
    </w:p>
    <w:p w14:paraId="5D0106D0" w14:textId="77777777" w:rsidR="001E5CE6" w:rsidRDefault="001E5CE6" w:rsidP="001E5CE6">
      <w:pPr>
        <w:pStyle w:val="xxxmso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CE6">
        <w:rPr>
          <w:rFonts w:ascii="Times New Roman" w:hAnsi="Times New Roman" w:cs="Times New Roman"/>
          <w:color w:val="000000" w:themeColor="text1"/>
          <w:sz w:val="24"/>
          <w:szCs w:val="24"/>
        </w:rPr>
        <w:t>Southern Association of Colleges and Schools</w:t>
      </w:r>
    </w:p>
    <w:p w14:paraId="303AC3B2" w14:textId="77777777" w:rsidR="001E5CE6" w:rsidRDefault="001E5CE6" w:rsidP="001E5CE6">
      <w:pPr>
        <w:pStyle w:val="xxxmso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CE6">
        <w:rPr>
          <w:rFonts w:ascii="Times New Roman" w:hAnsi="Times New Roman" w:cs="Times New Roman"/>
          <w:color w:val="000000" w:themeColor="text1"/>
          <w:sz w:val="24"/>
          <w:szCs w:val="24"/>
        </w:rPr>
        <w:t>North Central Association of Colleges and Schools</w:t>
      </w:r>
    </w:p>
    <w:p w14:paraId="7EF3A0D3" w14:textId="3B6F19BA" w:rsidR="001E5CE6" w:rsidRPr="001E5CE6" w:rsidRDefault="001E5CE6" w:rsidP="001E5CE6">
      <w:pPr>
        <w:pStyle w:val="xxxmso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Western Association of Schools and Colleges </w:t>
      </w:r>
    </w:p>
    <w:p w14:paraId="636DC034" w14:textId="48BD787E" w:rsidR="001E5CE6" w:rsidRPr="001E5CE6" w:rsidRDefault="001E5CE6" w:rsidP="001E5CE6">
      <w:pPr>
        <w:pStyle w:val="xxxmso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CE6">
        <w:rPr>
          <w:rFonts w:ascii="Times New Roman" w:hAnsi="Times New Roman" w:cs="Times New Roman"/>
          <w:color w:val="000000" w:themeColor="text1"/>
          <w:sz w:val="24"/>
          <w:szCs w:val="24"/>
        </w:rPr>
        <w:t>will have met the general education requirements (basic and distribution areas) for an applied baccalaureate degree from a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ashington </w:t>
      </w:r>
      <w:r w:rsidR="0093083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E5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community or technical college</w:t>
      </w:r>
      <w:r w:rsidRPr="001E5CE6">
        <w:rPr>
          <w:rFonts w:ascii="Times New Roman" w:hAnsi="Times New Roman" w:cs="Times New Roman"/>
          <w:color w:val="000000" w:themeColor="text1"/>
          <w:sz w:val="24"/>
          <w:szCs w:val="24"/>
        </w:rPr>
        <w:t>. Students must still complete program-specific general education degree requirements if not otherwise satisfied.</w:t>
      </w:r>
    </w:p>
    <w:p w14:paraId="5CFDFDB5" w14:textId="5BB1B376" w:rsidR="003D526B" w:rsidRPr="001E5CE6" w:rsidRDefault="003D52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D526B" w:rsidRPr="001E5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Hogan, Lenaya" w:date="2021-01-26T12:04:00Z" w:initials="HL">
    <w:p w14:paraId="51FD3401" w14:textId="4710259F" w:rsidR="005C45C4" w:rsidRDefault="005C45C4">
      <w:pPr>
        <w:pStyle w:val="CommentText"/>
      </w:pPr>
      <w:r>
        <w:rPr>
          <w:rStyle w:val="CommentReference"/>
        </w:rPr>
        <w:annotationRef/>
      </w:r>
      <w:proofErr w:type="spellStart"/>
      <w:r w:rsidR="00BB3BAA">
        <w:t>CHEA</w:t>
      </w:r>
      <w:proofErr w:type="spellEnd"/>
      <w:r w:rsidR="00BB3BAA">
        <w:t xml:space="preserve">-Easier to list as the umbrella instead of each one.  </w:t>
      </w:r>
    </w:p>
    <w:p w14:paraId="04F2F6C6" w14:textId="6FDB4D87" w:rsidR="005C45C4" w:rsidRDefault="00BB3BAA">
      <w:pPr>
        <w:pStyle w:val="CommentText"/>
      </w:pPr>
      <w:r>
        <w:t>Higher Learning Commission? ABC order?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F2F6C6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F2F6C6" w16cid:durableId="23BA83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E4F2A"/>
    <w:multiLevelType w:val="hybridMultilevel"/>
    <w:tmpl w:val="6D40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gan, Lenaya">
    <w15:presenceInfo w15:providerId="AD" w15:userId="S::Lenaya.Hogan@sfcc.spokane.edu::6e95a75b-f979-4ae1-a86c-f35fa30eca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1A"/>
    <w:rsid w:val="001E5CE6"/>
    <w:rsid w:val="00203A9D"/>
    <w:rsid w:val="003D526B"/>
    <w:rsid w:val="005A2823"/>
    <w:rsid w:val="005C45C4"/>
    <w:rsid w:val="0093083D"/>
    <w:rsid w:val="009E64D8"/>
    <w:rsid w:val="00BB3BAA"/>
    <w:rsid w:val="00EF3F15"/>
    <w:rsid w:val="00EF5F1A"/>
    <w:rsid w:val="00F3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1377"/>
  <w15:chartTrackingRefBased/>
  <w15:docId w15:val="{96B140C7-1A23-40E7-A9FD-C7564BC7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xmsonormal"/>
    <w:basedOn w:val="Normal"/>
    <w:rsid w:val="001E5CE6"/>
    <w:pPr>
      <w:spacing w:after="0" w:line="240" w:lineRule="auto"/>
    </w:pPr>
    <w:rPr>
      <w:rFonts w:ascii="Calibri" w:hAnsi="Calibri" w:cs="Calibri"/>
    </w:rPr>
  </w:style>
  <w:style w:type="paragraph" w:customStyle="1" w:styleId="xxxmsolistparagraph">
    <w:name w:val="x_xxmsolistparagraph"/>
    <w:basedOn w:val="Normal"/>
    <w:rsid w:val="001E5CE6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C4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5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52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Ames, Suzanne</dc:creator>
  <cp:keywords/>
  <dc:description/>
  <cp:lastModifiedBy>Lori Crist</cp:lastModifiedBy>
  <cp:revision>2</cp:revision>
  <dcterms:created xsi:type="dcterms:W3CDTF">2021-02-08T20:12:00Z</dcterms:created>
  <dcterms:modified xsi:type="dcterms:W3CDTF">2021-02-08T20:12:00Z</dcterms:modified>
</cp:coreProperties>
</file>