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05D5834C" w:rsidR="005B5DB1" w:rsidRPr="00C840CA" w:rsidRDefault="00BC1C3D"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Minnesota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18B7827A" w:rsidR="005B5DB1" w:rsidRPr="00C840CA"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B5DB1" w:rsidRPr="00C840CA">
        <w:rPr>
          <w:rFonts w:ascii="Franklin Gothic Book" w:hAnsi="Franklin Gothic Book"/>
          <w:b/>
          <w:bCs/>
          <w:sz w:val="24"/>
          <w:szCs w:val="24"/>
        </w:rPr>
        <w:t xml:space="preserve"> State Income Tax Withholding</w:t>
      </w:r>
    </w:p>
    <w:p w14:paraId="42E49AAE" w14:textId="4DF5ECCD" w:rsidR="005B5DB1" w:rsidRDefault="00B91CC4" w:rsidP="005B5DB1">
      <w:pPr>
        <w:spacing w:after="0"/>
        <w:rPr>
          <w:rFonts w:ascii="Franklin Gothic Book" w:hAnsi="Franklin Gothic Book"/>
          <w:sz w:val="24"/>
          <w:szCs w:val="24"/>
        </w:rPr>
      </w:pPr>
      <w:r>
        <w:rPr>
          <w:rFonts w:ascii="Franklin Gothic Book" w:hAnsi="Franklin Gothic Book"/>
          <w:sz w:val="24"/>
          <w:szCs w:val="24"/>
        </w:rPr>
        <w:t xml:space="preserve">Employers may download the current Minnesota Income Tax Withholding Instruction Booklet and Tax Tables from the Minnesota Department of Revenue’s website: </w:t>
      </w:r>
      <w:hyperlink r:id="rId10" w:history="1">
        <w:r w:rsidRPr="00815A6A">
          <w:rPr>
            <w:rStyle w:val="Hyperlink"/>
            <w:rFonts w:ascii="Franklin Gothic Book" w:hAnsi="Franklin Gothic Book"/>
            <w:sz w:val="24"/>
            <w:szCs w:val="24"/>
          </w:rPr>
          <w:t>www.revenue.state.mn.us</w:t>
        </w:r>
      </w:hyperlink>
      <w:r>
        <w:rPr>
          <w:rFonts w:ascii="Franklin Gothic Book" w:hAnsi="Franklin Gothic Book"/>
          <w:sz w:val="24"/>
          <w:szCs w:val="24"/>
        </w:rPr>
        <w:t>.</w:t>
      </w:r>
    </w:p>
    <w:p w14:paraId="570ED6E2" w14:textId="77777777" w:rsidR="003D7CFD" w:rsidRDefault="003D7CFD" w:rsidP="005B5DB1">
      <w:pPr>
        <w:spacing w:after="0"/>
        <w:rPr>
          <w:rFonts w:ascii="Franklin Gothic Book" w:hAnsi="Franklin Gothic Book"/>
          <w:sz w:val="24"/>
          <w:szCs w:val="24"/>
        </w:rPr>
      </w:pPr>
    </w:p>
    <w:p w14:paraId="6F56757D" w14:textId="1C3AD5AF"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DF0E6F">
        <w:rPr>
          <w:rFonts w:ascii="Franklin Gothic Book" w:hAnsi="Franklin Gothic Book"/>
          <w:b/>
          <w:bCs/>
          <w:sz w:val="24"/>
          <w:szCs w:val="24"/>
        </w:rPr>
        <w:t>MN</w:t>
      </w:r>
      <w:r w:rsidRPr="00C840CA">
        <w:rPr>
          <w:rFonts w:ascii="Franklin Gothic Book" w:hAnsi="Franklin Gothic Book"/>
          <w:b/>
          <w:bCs/>
          <w:sz w:val="24"/>
          <w:szCs w:val="24"/>
        </w:rPr>
        <w:t xml:space="preserve"> State Income Taxes</w:t>
      </w:r>
    </w:p>
    <w:p w14:paraId="62E630FF" w14:textId="66D24AC2"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DF0E6F">
        <w:rPr>
          <w:rFonts w:ascii="Franklin Gothic Book" w:hAnsi="Franklin Gothic Book"/>
          <w:sz w:val="24"/>
          <w:szCs w:val="24"/>
        </w:rPr>
        <w:t>MN</w:t>
      </w:r>
      <w:r>
        <w:rPr>
          <w:rFonts w:ascii="Franklin Gothic Book" w:hAnsi="Franklin Gothic Book"/>
          <w:sz w:val="24"/>
          <w:szCs w:val="24"/>
        </w:rPr>
        <w:t xml:space="preserve"> State is required to </w:t>
      </w:r>
      <w:r w:rsidR="00B91CC4">
        <w:rPr>
          <w:rFonts w:ascii="Franklin Gothic Book" w:hAnsi="Franklin Gothic Book"/>
          <w:sz w:val="24"/>
          <w:szCs w:val="24"/>
        </w:rPr>
        <w:t xml:space="preserve">withhold Minnesota income taxes from employees’ wages. You may register your business and apply for a MN tax ID number electronically via MN e-Services at </w:t>
      </w:r>
      <w:hyperlink r:id="rId11" w:history="1">
        <w:r w:rsidR="00B91CC4" w:rsidRPr="00815A6A">
          <w:rPr>
            <w:rStyle w:val="Hyperlink"/>
            <w:rFonts w:ascii="Franklin Gothic Book" w:hAnsi="Franklin Gothic Book"/>
            <w:sz w:val="24"/>
            <w:szCs w:val="24"/>
          </w:rPr>
          <w:t>https://www.mndor.state.mn.us/tp/eservices/_/</w:t>
        </w:r>
      </w:hyperlink>
      <w:r w:rsidR="00B91CC4">
        <w:rPr>
          <w:rFonts w:ascii="Franklin Gothic Book" w:hAnsi="Franklin Gothic Book"/>
          <w:sz w:val="24"/>
          <w:szCs w:val="24"/>
        </w:rPr>
        <w:t>.</w:t>
      </w:r>
    </w:p>
    <w:p w14:paraId="039A44EC" w14:textId="77777777" w:rsidR="005862C2" w:rsidRDefault="005862C2" w:rsidP="005B5DB1">
      <w:pPr>
        <w:spacing w:after="0"/>
        <w:rPr>
          <w:rFonts w:ascii="Franklin Gothic Book" w:hAnsi="Franklin Gothic Book"/>
          <w:sz w:val="24"/>
          <w:szCs w:val="24"/>
        </w:rPr>
      </w:pPr>
    </w:p>
    <w:p w14:paraId="6FD20AD2" w14:textId="77777777" w:rsidR="00060C2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 xml:space="preserve">There are two deposit schedules — semiweekly or monthly — for determining when </w:t>
      </w:r>
      <w:r w:rsidR="00060C22">
        <w:rPr>
          <w:rFonts w:ascii="Franklin Gothic Book" w:hAnsi="Franklin Gothic Book"/>
          <w:sz w:val="24"/>
          <w:szCs w:val="24"/>
        </w:rPr>
        <w:t xml:space="preserve">to </w:t>
      </w:r>
      <w:r w:rsidRPr="005862C2">
        <w:rPr>
          <w:rFonts w:ascii="Franklin Gothic Book" w:hAnsi="Franklin Gothic Book"/>
          <w:sz w:val="24"/>
          <w:szCs w:val="24"/>
        </w:rPr>
        <w:t>deposit income tax withheld. Tax is considered withheld at the time you pay your employees, not when they perform the work. For example, if you paid an employee in January for work performed in December, the tax is considered withheld in January, not December.</w:t>
      </w:r>
    </w:p>
    <w:p w14:paraId="11F17F77" w14:textId="4D206BBD"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Your Minnesota deposit schedule is based on your federal deposit schedule and the amount of tax withheld.</w:t>
      </w:r>
    </w:p>
    <w:p w14:paraId="2F84F9A0" w14:textId="77777777" w:rsidR="005862C2" w:rsidRPr="00060C22" w:rsidRDefault="005862C2" w:rsidP="005B5DB1">
      <w:pPr>
        <w:spacing w:after="0"/>
        <w:rPr>
          <w:rFonts w:ascii="Franklin Gothic Book" w:hAnsi="Franklin Gothic Book"/>
          <w:sz w:val="24"/>
          <w:szCs w:val="24"/>
          <w:u w:val="single"/>
        </w:rPr>
      </w:pPr>
      <w:r w:rsidRPr="00060C22">
        <w:rPr>
          <w:rFonts w:ascii="Franklin Gothic Book" w:hAnsi="Franklin Gothic Book"/>
          <w:sz w:val="24"/>
          <w:szCs w:val="24"/>
          <w:u w:val="single"/>
        </w:rPr>
        <w:t>Semiweekly Deposit Schedule</w:t>
      </w:r>
    </w:p>
    <w:p w14:paraId="3A37892A" w14:textId="08513C5A"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 must deposit Minnesota withholding tax following a semiweekly schedule if both of these apply:</w:t>
      </w:r>
    </w:p>
    <w:p w14:paraId="54CCC56A" w14:textId="77777777" w:rsidR="005862C2" w:rsidRPr="005862C2" w:rsidRDefault="005862C2" w:rsidP="005862C2">
      <w:pPr>
        <w:pStyle w:val="ListParagraph"/>
        <w:numPr>
          <w:ilvl w:val="0"/>
          <w:numId w:val="1"/>
        </w:numPr>
        <w:spacing w:after="0"/>
        <w:rPr>
          <w:rFonts w:ascii="Franklin Gothic Book" w:hAnsi="Franklin Gothic Book"/>
          <w:sz w:val="24"/>
          <w:szCs w:val="24"/>
        </w:rPr>
      </w:pPr>
      <w:r w:rsidRPr="005862C2">
        <w:rPr>
          <w:rFonts w:ascii="Franklin Gothic Book" w:hAnsi="Franklin Gothic Book"/>
          <w:sz w:val="24"/>
          <w:szCs w:val="24"/>
        </w:rPr>
        <w:t>The IRS requires you to deposit semiweekly</w:t>
      </w:r>
    </w:p>
    <w:p w14:paraId="7547CF5C" w14:textId="77777777" w:rsidR="005862C2" w:rsidRPr="005862C2" w:rsidRDefault="005862C2" w:rsidP="005862C2">
      <w:pPr>
        <w:pStyle w:val="ListParagraph"/>
        <w:numPr>
          <w:ilvl w:val="0"/>
          <w:numId w:val="1"/>
        </w:numPr>
        <w:spacing w:after="0"/>
        <w:rPr>
          <w:rFonts w:ascii="Franklin Gothic Book" w:hAnsi="Franklin Gothic Book"/>
          <w:sz w:val="24"/>
          <w:szCs w:val="24"/>
        </w:rPr>
      </w:pPr>
      <w:r w:rsidRPr="005862C2">
        <w:rPr>
          <w:rFonts w:ascii="Franklin Gothic Book" w:hAnsi="Franklin Gothic Book"/>
          <w:sz w:val="24"/>
          <w:szCs w:val="24"/>
        </w:rPr>
        <w:t>You withheld more than $1,500 in Minnesota tax in the previous quarter</w:t>
      </w:r>
    </w:p>
    <w:p w14:paraId="1122FD58"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If your payday is:</w:t>
      </w:r>
    </w:p>
    <w:p w14:paraId="5D482F2E" w14:textId="77777777" w:rsidR="005862C2" w:rsidRPr="005862C2" w:rsidRDefault="005862C2" w:rsidP="005862C2">
      <w:pPr>
        <w:pStyle w:val="ListParagraph"/>
        <w:numPr>
          <w:ilvl w:val="0"/>
          <w:numId w:val="2"/>
        </w:numPr>
        <w:spacing w:after="0"/>
        <w:rPr>
          <w:rFonts w:ascii="Franklin Gothic Book" w:hAnsi="Franklin Gothic Book"/>
          <w:sz w:val="24"/>
          <w:szCs w:val="24"/>
        </w:rPr>
      </w:pPr>
      <w:r w:rsidRPr="005862C2">
        <w:rPr>
          <w:rFonts w:ascii="Franklin Gothic Book" w:hAnsi="Franklin Gothic Book"/>
          <w:sz w:val="24"/>
          <w:szCs w:val="24"/>
        </w:rPr>
        <w:t>Wednesday, Thursday, or Friday, your deposit is due the Wednesday after payday.</w:t>
      </w:r>
    </w:p>
    <w:p w14:paraId="2329DE59" w14:textId="77777777" w:rsidR="005862C2" w:rsidRPr="005862C2" w:rsidRDefault="005862C2" w:rsidP="005862C2">
      <w:pPr>
        <w:pStyle w:val="ListParagraph"/>
        <w:numPr>
          <w:ilvl w:val="0"/>
          <w:numId w:val="2"/>
        </w:numPr>
        <w:spacing w:after="0"/>
        <w:rPr>
          <w:rFonts w:ascii="Franklin Gothic Book" w:hAnsi="Franklin Gothic Book"/>
          <w:sz w:val="24"/>
          <w:szCs w:val="24"/>
        </w:rPr>
      </w:pPr>
      <w:r w:rsidRPr="005862C2">
        <w:rPr>
          <w:rFonts w:ascii="Franklin Gothic Book" w:hAnsi="Franklin Gothic Book"/>
          <w:sz w:val="24"/>
          <w:szCs w:val="24"/>
        </w:rPr>
        <w:t>Saturday, Sunday, Monday, or Tuesday, your deposit is due the Friday after payday.</w:t>
      </w:r>
    </w:p>
    <w:p w14:paraId="200166FF"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One-day Rule. Minnesota did not adopt the federal “one-day rule” for federal liabilities over $100,000. If you meet the federal one-day rule requirements, you can still deposit your Minnesota withholding tax according to your deposit schedule.</w:t>
      </w:r>
    </w:p>
    <w:p w14:paraId="1EA6CB9E" w14:textId="77777777" w:rsidR="005862C2" w:rsidRPr="00060C22" w:rsidRDefault="005862C2" w:rsidP="005B5DB1">
      <w:pPr>
        <w:spacing w:after="0"/>
        <w:rPr>
          <w:rFonts w:ascii="Franklin Gothic Book" w:hAnsi="Franklin Gothic Book"/>
          <w:sz w:val="24"/>
          <w:szCs w:val="24"/>
          <w:u w:val="single"/>
        </w:rPr>
      </w:pPr>
      <w:r w:rsidRPr="00060C22">
        <w:rPr>
          <w:rFonts w:ascii="Franklin Gothic Book" w:hAnsi="Franklin Gothic Book"/>
          <w:sz w:val="24"/>
          <w:szCs w:val="24"/>
          <w:u w:val="single"/>
        </w:rPr>
        <w:t>Monthly Deposit Schedule</w:t>
      </w:r>
    </w:p>
    <w:p w14:paraId="535B0048"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 must deposit Minnesota withholding tax following a monthly schedule if both of these apply:</w:t>
      </w:r>
    </w:p>
    <w:p w14:paraId="3E9F2061" w14:textId="77777777" w:rsidR="005862C2" w:rsidRPr="005862C2" w:rsidRDefault="005862C2" w:rsidP="005862C2">
      <w:pPr>
        <w:pStyle w:val="ListParagraph"/>
        <w:numPr>
          <w:ilvl w:val="0"/>
          <w:numId w:val="3"/>
        </w:numPr>
        <w:spacing w:after="0"/>
        <w:rPr>
          <w:rFonts w:ascii="Franklin Gothic Book" w:hAnsi="Franklin Gothic Book"/>
          <w:sz w:val="24"/>
          <w:szCs w:val="24"/>
        </w:rPr>
      </w:pPr>
      <w:r w:rsidRPr="005862C2">
        <w:rPr>
          <w:rFonts w:ascii="Franklin Gothic Book" w:hAnsi="Franklin Gothic Book"/>
          <w:sz w:val="24"/>
          <w:szCs w:val="24"/>
        </w:rPr>
        <w:t>The IRS requires you to deposit monthly</w:t>
      </w:r>
    </w:p>
    <w:p w14:paraId="39C9B12B" w14:textId="77777777" w:rsidR="005862C2" w:rsidRPr="005862C2" w:rsidRDefault="005862C2" w:rsidP="005862C2">
      <w:pPr>
        <w:pStyle w:val="ListParagraph"/>
        <w:numPr>
          <w:ilvl w:val="0"/>
          <w:numId w:val="3"/>
        </w:numPr>
        <w:spacing w:after="0"/>
        <w:rPr>
          <w:rFonts w:ascii="Franklin Gothic Book" w:hAnsi="Franklin Gothic Book"/>
          <w:sz w:val="24"/>
          <w:szCs w:val="24"/>
        </w:rPr>
      </w:pPr>
      <w:r w:rsidRPr="005862C2">
        <w:rPr>
          <w:rFonts w:ascii="Franklin Gothic Book" w:hAnsi="Franklin Gothic Book"/>
          <w:sz w:val="24"/>
          <w:szCs w:val="24"/>
        </w:rPr>
        <w:t>You withheld more than $1,500 in Minnesota tax in the previous quarter</w:t>
      </w:r>
    </w:p>
    <w:p w14:paraId="3DCF4FC4"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Monthly deposits are due by the 15th day of the month.</w:t>
      </w:r>
    </w:p>
    <w:p w14:paraId="40FC2B9D" w14:textId="77777777" w:rsidR="005862C2" w:rsidRPr="00060C22" w:rsidRDefault="005862C2" w:rsidP="005B5DB1">
      <w:pPr>
        <w:spacing w:after="0"/>
        <w:rPr>
          <w:rFonts w:ascii="Franklin Gothic Book" w:hAnsi="Franklin Gothic Book"/>
          <w:sz w:val="24"/>
          <w:szCs w:val="24"/>
          <w:u w:val="single"/>
        </w:rPr>
      </w:pPr>
      <w:r w:rsidRPr="00060C22">
        <w:rPr>
          <w:rFonts w:ascii="Franklin Gothic Book" w:hAnsi="Franklin Gothic Book"/>
          <w:sz w:val="24"/>
          <w:szCs w:val="24"/>
          <w:u w:val="single"/>
        </w:rPr>
        <w:t>Deposit Schedule Exception</w:t>
      </w:r>
    </w:p>
    <w:p w14:paraId="0EB89127"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 may deposit the entire Minnesota tax withheld for the current quarter if both of these apply:</w:t>
      </w:r>
    </w:p>
    <w:p w14:paraId="53D89769" w14:textId="77777777" w:rsidR="005862C2" w:rsidRPr="005862C2" w:rsidRDefault="005862C2" w:rsidP="005862C2">
      <w:pPr>
        <w:pStyle w:val="ListParagraph"/>
        <w:numPr>
          <w:ilvl w:val="0"/>
          <w:numId w:val="4"/>
        </w:numPr>
        <w:spacing w:after="0"/>
        <w:rPr>
          <w:rFonts w:ascii="Franklin Gothic Book" w:hAnsi="Franklin Gothic Book"/>
          <w:sz w:val="24"/>
          <w:szCs w:val="24"/>
        </w:rPr>
      </w:pPr>
      <w:r w:rsidRPr="005862C2">
        <w:rPr>
          <w:rFonts w:ascii="Franklin Gothic Book" w:hAnsi="Franklin Gothic Book"/>
          <w:sz w:val="24"/>
          <w:szCs w:val="24"/>
        </w:rPr>
        <w:t>You withheld $1,500 or less in Minnesota tax in the previous quarter</w:t>
      </w:r>
    </w:p>
    <w:p w14:paraId="23C75106" w14:textId="77777777" w:rsidR="005862C2" w:rsidRPr="005862C2" w:rsidRDefault="005862C2" w:rsidP="005862C2">
      <w:pPr>
        <w:pStyle w:val="ListParagraph"/>
        <w:numPr>
          <w:ilvl w:val="0"/>
          <w:numId w:val="4"/>
        </w:numPr>
        <w:spacing w:after="0"/>
        <w:rPr>
          <w:rFonts w:ascii="Franklin Gothic Book" w:hAnsi="Franklin Gothic Book"/>
          <w:sz w:val="24"/>
          <w:szCs w:val="24"/>
        </w:rPr>
      </w:pPr>
      <w:r w:rsidRPr="005862C2">
        <w:rPr>
          <w:rFonts w:ascii="Franklin Gothic Book" w:hAnsi="Franklin Gothic Book"/>
          <w:sz w:val="24"/>
          <w:szCs w:val="24"/>
        </w:rPr>
        <w:t>You filed the previous quarter’s return on time</w:t>
      </w:r>
    </w:p>
    <w:p w14:paraId="4A098666" w14:textId="77777777" w:rsidR="009600E6" w:rsidRDefault="009600E6">
      <w:pPr>
        <w:rPr>
          <w:rFonts w:ascii="Franklin Gothic Book" w:hAnsi="Franklin Gothic Book"/>
          <w:sz w:val="24"/>
          <w:szCs w:val="24"/>
        </w:rPr>
      </w:pPr>
      <w:r>
        <w:rPr>
          <w:rFonts w:ascii="Franklin Gothic Book" w:hAnsi="Franklin Gothic Book"/>
          <w:sz w:val="24"/>
          <w:szCs w:val="24"/>
        </w:rPr>
        <w:br w:type="page"/>
      </w:r>
    </w:p>
    <w:p w14:paraId="7460DE27"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lastRenderedPageBreak/>
        <w:t>Deposits must be made electronically, if required, or postmarked by the U.S. Post Office (not by a postage meter) on or before the due date.</w:t>
      </w:r>
    </w:p>
    <w:p w14:paraId="4773246D" w14:textId="391BA39F"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If the deposit due date falls on a weekend or holiday, the due date is extended to the next business day.</w:t>
      </w:r>
    </w:p>
    <w:p w14:paraId="68435B6E" w14:textId="77777777" w:rsidR="00060C22" w:rsidRDefault="00060C22" w:rsidP="005B5DB1">
      <w:pPr>
        <w:spacing w:after="0"/>
        <w:rPr>
          <w:rFonts w:ascii="Franklin Gothic Book" w:hAnsi="Franklin Gothic Book"/>
          <w:sz w:val="24"/>
          <w:szCs w:val="24"/>
        </w:rPr>
      </w:pPr>
    </w:p>
    <w:p w14:paraId="500F09C4" w14:textId="5C0AC4FE" w:rsidR="00060C22" w:rsidRDefault="00060C22" w:rsidP="005B5DB1">
      <w:pPr>
        <w:spacing w:after="0"/>
        <w:rPr>
          <w:rFonts w:ascii="Franklin Gothic Book" w:hAnsi="Franklin Gothic Book"/>
          <w:sz w:val="24"/>
          <w:szCs w:val="24"/>
        </w:rPr>
      </w:pPr>
      <w:r>
        <w:rPr>
          <w:rFonts w:ascii="Franklin Gothic Book" w:hAnsi="Franklin Gothic Book"/>
          <w:sz w:val="24"/>
          <w:szCs w:val="24"/>
        </w:rPr>
        <w:t xml:space="preserve">Most employers are Quarterly Filers. </w:t>
      </w:r>
      <w:r w:rsidRPr="00060C22">
        <w:rPr>
          <w:rFonts w:ascii="Franklin Gothic Book" w:hAnsi="Franklin Gothic Book"/>
          <w:sz w:val="24"/>
          <w:szCs w:val="24"/>
        </w:rPr>
        <w:t>You must file a return for all four quarters, even if you deposited all tax withheld or did not withhold tax during the quarter. Your quarterly returns are due April 30, July 31, and October 31 of the current year and January 31 of next year.</w:t>
      </w:r>
      <w:r w:rsidR="002E3382">
        <w:rPr>
          <w:rFonts w:ascii="Franklin Gothic Book" w:hAnsi="Franklin Gothic Book"/>
          <w:sz w:val="24"/>
          <w:szCs w:val="24"/>
        </w:rPr>
        <w:t xml:space="preserve"> </w:t>
      </w:r>
      <w:r w:rsidR="002E3382" w:rsidRPr="002E3382">
        <w:rPr>
          <w:rFonts w:ascii="Franklin Gothic Book" w:hAnsi="Franklin Gothic Book"/>
          <w:sz w:val="24"/>
          <w:szCs w:val="24"/>
        </w:rPr>
        <w:t>You must file Minnesota withholding tax returns electronically, including current, past-due, and amended returns.</w:t>
      </w:r>
      <w:r w:rsidR="002E3382">
        <w:rPr>
          <w:rFonts w:ascii="Franklin Gothic Book" w:hAnsi="Franklin Gothic Book"/>
          <w:sz w:val="24"/>
          <w:szCs w:val="24"/>
        </w:rPr>
        <w:t xml:space="preserve"> To electronically file withholding tax returns, </w:t>
      </w:r>
      <w:r w:rsidR="009F2867" w:rsidRPr="002E3382">
        <w:rPr>
          <w:rFonts w:ascii="Franklin Gothic Book" w:hAnsi="Franklin Gothic Book"/>
          <w:sz w:val="24"/>
          <w:szCs w:val="24"/>
        </w:rPr>
        <w:t>go</w:t>
      </w:r>
      <w:r w:rsidR="002E3382" w:rsidRPr="002E3382">
        <w:rPr>
          <w:rFonts w:ascii="Franklin Gothic Book" w:hAnsi="Franklin Gothic Book"/>
          <w:sz w:val="24"/>
          <w:szCs w:val="24"/>
        </w:rPr>
        <w:t xml:space="preserve"> to </w:t>
      </w:r>
      <w:hyperlink r:id="rId12" w:history="1">
        <w:r w:rsidR="002E3382" w:rsidRPr="00815A6A">
          <w:rPr>
            <w:rStyle w:val="Hyperlink"/>
            <w:rFonts w:ascii="Franklin Gothic Book" w:hAnsi="Franklin Gothic Book"/>
            <w:sz w:val="24"/>
            <w:szCs w:val="24"/>
          </w:rPr>
          <w:t>www.revenue.state.mn.us</w:t>
        </w:r>
      </w:hyperlink>
      <w:r w:rsidR="002E3382">
        <w:rPr>
          <w:rFonts w:ascii="Franklin Gothic Book" w:hAnsi="Franklin Gothic Book"/>
          <w:sz w:val="24"/>
          <w:szCs w:val="24"/>
        </w:rPr>
        <w:t xml:space="preserve"> </w:t>
      </w:r>
      <w:r w:rsidR="002E3382" w:rsidRPr="002E3382">
        <w:rPr>
          <w:rFonts w:ascii="Franklin Gothic Book" w:hAnsi="Franklin Gothic Book"/>
          <w:sz w:val="24"/>
          <w:szCs w:val="24"/>
        </w:rPr>
        <w:t xml:space="preserve">and log in to </w:t>
      </w:r>
      <w:r w:rsidR="002E3382">
        <w:rPr>
          <w:rFonts w:ascii="Franklin Gothic Book" w:hAnsi="Franklin Gothic Book"/>
          <w:sz w:val="24"/>
          <w:szCs w:val="24"/>
        </w:rPr>
        <w:t xml:space="preserve">your </w:t>
      </w:r>
      <w:r w:rsidR="002E3382" w:rsidRPr="002E3382">
        <w:rPr>
          <w:rFonts w:ascii="Franklin Gothic Book" w:hAnsi="Franklin Gothic Book"/>
          <w:sz w:val="24"/>
          <w:szCs w:val="24"/>
        </w:rPr>
        <w:t>e-Services for Businesses</w:t>
      </w:r>
      <w:r w:rsidR="002E3382">
        <w:rPr>
          <w:rFonts w:ascii="Franklin Gothic Book" w:hAnsi="Franklin Gothic Book"/>
          <w:sz w:val="24"/>
          <w:szCs w:val="24"/>
        </w:rPr>
        <w:t xml:space="preserve"> account</w:t>
      </w:r>
      <w:r w:rsidR="002E3382" w:rsidRPr="002E3382">
        <w:rPr>
          <w:rFonts w:ascii="Franklin Gothic Book" w:hAnsi="Franklin Gothic Book"/>
          <w:sz w:val="24"/>
          <w:szCs w:val="24"/>
        </w:rPr>
        <w:t>.</w:t>
      </w:r>
    </w:p>
    <w:p w14:paraId="649285AA" w14:textId="77777777" w:rsidR="002E3382" w:rsidRDefault="002E3382" w:rsidP="005B5DB1">
      <w:pPr>
        <w:spacing w:after="0"/>
        <w:rPr>
          <w:rFonts w:ascii="Franklin Gothic Book" w:hAnsi="Franklin Gothic Book"/>
          <w:sz w:val="24"/>
          <w:szCs w:val="24"/>
        </w:rPr>
      </w:pPr>
    </w:p>
    <w:p w14:paraId="62C81809" w14:textId="08980DDA" w:rsidR="002E3382" w:rsidRDefault="002E3382" w:rsidP="005B5DB1">
      <w:pPr>
        <w:spacing w:after="0"/>
        <w:rPr>
          <w:rFonts w:ascii="Franklin Gothic Book" w:hAnsi="Franklin Gothic Book"/>
          <w:sz w:val="24"/>
          <w:szCs w:val="24"/>
        </w:rPr>
      </w:pPr>
      <w:r w:rsidRPr="002E3382">
        <w:rPr>
          <w:rFonts w:ascii="Franklin Gothic Book" w:hAnsi="Franklin Gothic Book"/>
          <w:sz w:val="24"/>
          <w:szCs w:val="24"/>
        </w:rPr>
        <w:t>At the end of the calendar year, complete federal Form W-2 for each employee to whom you paid wages during the year. You must give W-2s to your employees by January 31 each year</w:t>
      </w:r>
      <w:r>
        <w:rPr>
          <w:rFonts w:ascii="Franklin Gothic Book" w:hAnsi="Franklin Gothic Book"/>
          <w:sz w:val="24"/>
          <w:szCs w:val="24"/>
        </w:rPr>
        <w:t xml:space="preserve">. </w:t>
      </w:r>
      <w:r w:rsidRPr="002E3382">
        <w:rPr>
          <w:rFonts w:ascii="Franklin Gothic Book" w:hAnsi="Franklin Gothic Book"/>
          <w:sz w:val="24"/>
          <w:szCs w:val="24"/>
        </w:rPr>
        <w:t xml:space="preserve">All wages earned by Minnesota residents (no matter where the work was physically performed) must be reported as wages allocable to Minnesota in box 16 of Form W-2. Wages earned by non-Minnesota residents for work physically performed in Minnesota are also allocable to Minnesota unless they are Michigan or North Dakota residents who provide </w:t>
      </w:r>
      <w:r w:rsidR="009F2867" w:rsidRPr="002E3382">
        <w:rPr>
          <w:rFonts w:ascii="Franklin Gothic Book" w:hAnsi="Franklin Gothic Book"/>
          <w:sz w:val="24"/>
          <w:szCs w:val="24"/>
        </w:rPr>
        <w:t>you with</w:t>
      </w:r>
      <w:r w:rsidRPr="002E3382">
        <w:rPr>
          <w:rFonts w:ascii="Franklin Gothic Book" w:hAnsi="Franklin Gothic Book"/>
          <w:sz w:val="24"/>
          <w:szCs w:val="24"/>
        </w:rPr>
        <w:t xml:space="preserve"> a properly completed Form MWR (see page 4). When completing Form W-2 for employees, allocate to Minnesota all wages earned while working in Minnesota and wages earned as a Minnesota resident while working in another state.</w:t>
      </w:r>
    </w:p>
    <w:p w14:paraId="095AB3B4" w14:textId="4568DBE1" w:rsidR="002E3382" w:rsidRDefault="002E3382" w:rsidP="005B5DB1">
      <w:pPr>
        <w:spacing w:after="0"/>
        <w:rPr>
          <w:rFonts w:ascii="Franklin Gothic Book" w:hAnsi="Franklin Gothic Book"/>
          <w:sz w:val="24"/>
          <w:szCs w:val="24"/>
        </w:rPr>
      </w:pPr>
      <w:r w:rsidRPr="002E3382">
        <w:rPr>
          <w:rFonts w:ascii="Franklin Gothic Book" w:hAnsi="Franklin Gothic Book"/>
          <w:i/>
          <w:iCs/>
          <w:sz w:val="24"/>
          <w:szCs w:val="24"/>
        </w:rPr>
        <w:t>Note</w:t>
      </w:r>
      <w:r w:rsidRPr="002E3382">
        <w:rPr>
          <w:rFonts w:ascii="Franklin Gothic Book" w:hAnsi="Franklin Gothic Book"/>
          <w:sz w:val="24"/>
          <w:szCs w:val="24"/>
        </w:rPr>
        <w:t>: If you have an active withholding tax account, you must send W-2 information even if there is no Minnesota withholding tax.</w:t>
      </w:r>
    </w:p>
    <w:p w14:paraId="33F298C1" w14:textId="77777777" w:rsidR="003D7CFD" w:rsidRDefault="003D7CFD" w:rsidP="005B5DB1">
      <w:pPr>
        <w:spacing w:after="0"/>
        <w:rPr>
          <w:rFonts w:ascii="Franklin Gothic Book" w:hAnsi="Franklin Gothic Book"/>
          <w:sz w:val="24"/>
          <w:szCs w:val="24"/>
        </w:rPr>
      </w:pPr>
    </w:p>
    <w:p w14:paraId="7CDAF016" w14:textId="42BC03CF" w:rsidR="005B5DB1" w:rsidRPr="00C840CA"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B5DB1" w:rsidRPr="00C840CA">
        <w:rPr>
          <w:rFonts w:ascii="Franklin Gothic Book" w:hAnsi="Franklin Gothic Book"/>
          <w:b/>
          <w:bCs/>
          <w:sz w:val="24"/>
          <w:szCs w:val="24"/>
        </w:rPr>
        <w:t xml:space="preserve"> W-4 Requirements</w:t>
      </w:r>
    </w:p>
    <w:p w14:paraId="7639833C" w14:textId="1AF4AD51" w:rsidR="005B5DB1" w:rsidRDefault="00C0457F" w:rsidP="005B5DB1">
      <w:pPr>
        <w:spacing w:after="0"/>
        <w:rPr>
          <w:rFonts w:ascii="Franklin Gothic Book" w:hAnsi="Franklin Gothic Book"/>
          <w:sz w:val="24"/>
          <w:szCs w:val="24"/>
        </w:rPr>
      </w:pPr>
      <w:r>
        <w:rPr>
          <w:rFonts w:ascii="Franklin Gothic Book" w:hAnsi="Franklin Gothic Book"/>
          <w:sz w:val="24"/>
          <w:szCs w:val="24"/>
        </w:rPr>
        <w:t xml:space="preserve">Minnesota employees must complete Form W-4MN </w:t>
      </w:r>
      <w:r w:rsidR="005862C2">
        <w:rPr>
          <w:rFonts w:ascii="Franklin Gothic Book" w:hAnsi="Franklin Gothic Book"/>
          <w:sz w:val="24"/>
          <w:szCs w:val="24"/>
        </w:rPr>
        <w:t>to determine Minnesota withholding allowances.</w:t>
      </w:r>
      <w:r>
        <w:rPr>
          <w:rFonts w:ascii="Franklin Gothic Book" w:hAnsi="Franklin Gothic Book"/>
          <w:sz w:val="24"/>
          <w:szCs w:val="24"/>
        </w:rPr>
        <w:t xml:space="preserve"> Download the current W-4MN from </w:t>
      </w:r>
      <w:hyperlink r:id="rId13" w:history="1">
        <w:r w:rsidRPr="00815A6A">
          <w:rPr>
            <w:rStyle w:val="Hyperlink"/>
            <w:rFonts w:ascii="Franklin Gothic Book" w:hAnsi="Franklin Gothic Book"/>
            <w:sz w:val="24"/>
            <w:szCs w:val="24"/>
          </w:rPr>
          <w:t>https://mn.gov/mmb/accounting/payroll/forms/</w:t>
        </w:r>
      </w:hyperlink>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6D413710" w:rsidR="005B5DB1" w:rsidRPr="00C840CA"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B5DB1" w:rsidRPr="00C840CA">
        <w:rPr>
          <w:rFonts w:ascii="Franklin Gothic Book" w:hAnsi="Franklin Gothic Book"/>
          <w:b/>
          <w:bCs/>
          <w:sz w:val="24"/>
          <w:szCs w:val="24"/>
        </w:rPr>
        <w:t xml:space="preserve"> State Unemployment Insurance</w:t>
      </w:r>
    </w:p>
    <w:p w14:paraId="3EAE61F8" w14:textId="116C8B9B"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9C797E">
        <w:rPr>
          <w:rFonts w:ascii="Franklin Gothic Book" w:hAnsi="Franklin Gothic Book"/>
          <w:sz w:val="24"/>
          <w:szCs w:val="24"/>
        </w:rPr>
        <w:t xml:space="preserve"> If you have employees covered by the Minnesota UI law, you must register for an employer account. Employers may register at </w:t>
      </w:r>
      <w:hyperlink r:id="rId14" w:history="1">
        <w:r w:rsidR="009C797E" w:rsidRPr="00815A6A">
          <w:rPr>
            <w:rStyle w:val="Hyperlink"/>
            <w:rFonts w:ascii="Franklin Gothic Book" w:hAnsi="Franklin Gothic Book"/>
            <w:sz w:val="24"/>
            <w:szCs w:val="24"/>
          </w:rPr>
          <w:t>https://www.uimn.org/employers/employer-account/index.jsp</w:t>
        </w:r>
      </w:hyperlink>
      <w:r w:rsidR="009C797E">
        <w:rPr>
          <w:rFonts w:ascii="Franklin Gothic Book" w:hAnsi="Franklin Gothic Book"/>
          <w:sz w:val="24"/>
          <w:szCs w:val="24"/>
        </w:rPr>
        <w:t>.</w:t>
      </w:r>
    </w:p>
    <w:p w14:paraId="17FAB457" w14:textId="77777777" w:rsidR="00BF1556" w:rsidRDefault="00BF1556" w:rsidP="005B5DB1">
      <w:pPr>
        <w:spacing w:after="0"/>
        <w:rPr>
          <w:rFonts w:ascii="Franklin Gothic Book" w:hAnsi="Franklin Gothic Book"/>
          <w:sz w:val="24"/>
          <w:szCs w:val="24"/>
        </w:rPr>
      </w:pPr>
    </w:p>
    <w:p w14:paraId="7C5572BF" w14:textId="4303088E" w:rsidR="00BF1556" w:rsidRDefault="00BF1556" w:rsidP="005B5DB1">
      <w:pPr>
        <w:spacing w:after="0"/>
        <w:rPr>
          <w:rFonts w:ascii="Franklin Gothic Book" w:hAnsi="Franklin Gothic Book"/>
          <w:sz w:val="24"/>
          <w:szCs w:val="24"/>
        </w:rPr>
      </w:pPr>
      <w:r w:rsidRPr="00BF1556">
        <w:rPr>
          <w:rFonts w:ascii="Franklin Gothic Book" w:hAnsi="Franklin Gothic Book"/>
          <w:sz w:val="24"/>
          <w:szCs w:val="24"/>
        </w:rPr>
        <w:t>Each quarter, employers that have employees in covered employment are required to submit a wage detail report electronically; reports must be received on or before the last day of the month following the end of the calendar quarter. Employers with an active employer account must submit a wage detail report even when no covered wages were paid.</w:t>
      </w:r>
    </w:p>
    <w:p w14:paraId="66D15E92" w14:textId="77777777" w:rsidR="001754DC" w:rsidRDefault="001754DC" w:rsidP="001754DC">
      <w:pPr>
        <w:spacing w:after="0"/>
        <w:rPr>
          <w:rFonts w:ascii="Franklin Gothic Book" w:hAnsi="Franklin Gothic Book"/>
          <w:sz w:val="24"/>
          <w:szCs w:val="24"/>
        </w:rPr>
      </w:pPr>
    </w:p>
    <w:p w14:paraId="30687E56" w14:textId="77777777" w:rsidR="00BF1556" w:rsidRDefault="00BF1556" w:rsidP="00BF1556">
      <w:pPr>
        <w:spacing w:after="0"/>
        <w:rPr>
          <w:rFonts w:ascii="Franklin Gothic Book" w:hAnsi="Franklin Gothic Book"/>
          <w:sz w:val="24"/>
          <w:szCs w:val="24"/>
        </w:rPr>
      </w:pPr>
      <w:r w:rsidRPr="00BF1556">
        <w:rPr>
          <w:rFonts w:ascii="Franklin Gothic Book" w:hAnsi="Franklin Gothic Book"/>
          <w:sz w:val="24"/>
          <w:szCs w:val="24"/>
        </w:rPr>
        <w:t xml:space="preserve">Nonprofit employers, including religious, charitable, educational, or other organizations described in Section 501(c)(3) of the Internal Revenue Code that are exempt from income tax under Section 501(a) of the Code, pay quarterly unemployment insurance tax unless </w:t>
      </w:r>
    </w:p>
    <w:p w14:paraId="6DB3D7DE" w14:textId="77777777" w:rsidR="00BF1556" w:rsidRDefault="00BF1556" w:rsidP="00BF1556">
      <w:pPr>
        <w:spacing w:after="0"/>
        <w:rPr>
          <w:rFonts w:ascii="Franklin Gothic Book" w:hAnsi="Franklin Gothic Book"/>
          <w:sz w:val="24"/>
          <w:szCs w:val="24"/>
        </w:rPr>
      </w:pPr>
    </w:p>
    <w:p w14:paraId="017F17EC" w14:textId="33C37D8A" w:rsidR="00BF1556" w:rsidRPr="00BF1556" w:rsidRDefault="00BF1556" w:rsidP="00BF1556">
      <w:pPr>
        <w:spacing w:after="0"/>
        <w:rPr>
          <w:rFonts w:ascii="Franklin Gothic Book" w:hAnsi="Franklin Gothic Book"/>
        </w:rPr>
      </w:pPr>
      <w:r w:rsidRPr="00BF1556">
        <w:rPr>
          <w:rFonts w:ascii="Franklin Gothic Book" w:hAnsi="Franklin Gothic Book"/>
          <w:sz w:val="24"/>
          <w:szCs w:val="24"/>
        </w:rPr>
        <w:lastRenderedPageBreak/>
        <w:t>they elect to reimburse benefits.</w:t>
      </w:r>
      <w:r>
        <w:rPr>
          <w:rFonts w:ascii="Franklin Gothic Book" w:hAnsi="Franklin Gothic Book"/>
          <w:sz w:val="24"/>
          <w:szCs w:val="24"/>
        </w:rPr>
        <w:t xml:space="preserve"> </w:t>
      </w:r>
      <w:r w:rsidRPr="00BF1556">
        <w:rPr>
          <w:rFonts w:ascii="Franklin Gothic Book" w:hAnsi="Franklin Gothic Book"/>
        </w:rPr>
        <w:t>Nonprofit organizations must:</w:t>
      </w:r>
    </w:p>
    <w:p w14:paraId="03C57548" w14:textId="77777777" w:rsidR="00BF1556" w:rsidRPr="00BF1556" w:rsidRDefault="00BF1556" w:rsidP="00BF1556">
      <w:pPr>
        <w:numPr>
          <w:ilvl w:val="0"/>
          <w:numId w:val="5"/>
        </w:numPr>
        <w:spacing w:after="0"/>
        <w:rPr>
          <w:rFonts w:ascii="Franklin Gothic Book" w:hAnsi="Franklin Gothic Book"/>
          <w:sz w:val="24"/>
          <w:szCs w:val="24"/>
        </w:rPr>
      </w:pPr>
      <w:r w:rsidRPr="00BF1556">
        <w:rPr>
          <w:rFonts w:ascii="Franklin Gothic Book" w:hAnsi="Franklin Gothic Book"/>
          <w:sz w:val="24"/>
          <w:szCs w:val="24"/>
        </w:rPr>
        <w:t>Register with the Minnesota Unemployment Insurance (UI) Program as soon as possible after an employee is paid covered wages for services performed in Minnesota.</w:t>
      </w:r>
    </w:p>
    <w:p w14:paraId="4930F5A4" w14:textId="77777777" w:rsidR="00BF1556" w:rsidRPr="00BF1556" w:rsidRDefault="00BF1556" w:rsidP="00BF1556">
      <w:pPr>
        <w:numPr>
          <w:ilvl w:val="0"/>
          <w:numId w:val="5"/>
        </w:numPr>
        <w:spacing w:after="0"/>
        <w:rPr>
          <w:rFonts w:ascii="Franklin Gothic Book" w:hAnsi="Franklin Gothic Book"/>
          <w:sz w:val="24"/>
          <w:szCs w:val="24"/>
        </w:rPr>
      </w:pPr>
      <w:r w:rsidRPr="00BF1556">
        <w:rPr>
          <w:rFonts w:ascii="Franklin Gothic Book" w:hAnsi="Franklin Gothic Book"/>
          <w:sz w:val="24"/>
          <w:szCs w:val="24"/>
        </w:rPr>
        <w:t>Submit quarterly wage detail reports.</w:t>
      </w:r>
    </w:p>
    <w:p w14:paraId="764C7989" w14:textId="77777777" w:rsidR="00BF1556" w:rsidRDefault="00BF1556" w:rsidP="00BF1556">
      <w:pPr>
        <w:numPr>
          <w:ilvl w:val="0"/>
          <w:numId w:val="5"/>
        </w:numPr>
        <w:spacing w:after="0"/>
        <w:rPr>
          <w:rFonts w:ascii="Franklin Gothic Book" w:hAnsi="Franklin Gothic Book"/>
          <w:sz w:val="24"/>
          <w:szCs w:val="24"/>
        </w:rPr>
      </w:pPr>
      <w:r w:rsidRPr="00BF1556">
        <w:rPr>
          <w:rFonts w:ascii="Franklin Gothic Book" w:hAnsi="Franklin Gothic Book"/>
          <w:sz w:val="24"/>
          <w:szCs w:val="24"/>
        </w:rPr>
        <w:t>Make quarterly unemployment insurance tax payments unless they have elected to reimburse unemployment benefits.</w:t>
      </w:r>
    </w:p>
    <w:p w14:paraId="4B9CCE42" w14:textId="77777777" w:rsidR="00BF1556" w:rsidRDefault="00BF1556" w:rsidP="00BF1556">
      <w:pPr>
        <w:spacing w:after="0"/>
        <w:rPr>
          <w:rFonts w:ascii="Franklin Gothic Book" w:hAnsi="Franklin Gothic Book"/>
          <w:sz w:val="24"/>
          <w:szCs w:val="24"/>
        </w:rPr>
      </w:pPr>
    </w:p>
    <w:p w14:paraId="280C5DBF" w14:textId="683B0E0E" w:rsidR="00BF1556" w:rsidRPr="00BF1556" w:rsidRDefault="00BF1556" w:rsidP="00BF1556">
      <w:pPr>
        <w:spacing w:after="0"/>
        <w:rPr>
          <w:rFonts w:ascii="Franklin Gothic Book" w:hAnsi="Franklin Gothic Book"/>
          <w:sz w:val="24"/>
          <w:szCs w:val="24"/>
        </w:rPr>
      </w:pPr>
      <w:r w:rsidRPr="00BF1556">
        <w:rPr>
          <w:rFonts w:ascii="Franklin Gothic Book" w:hAnsi="Franklin Gothic Book"/>
          <w:sz w:val="24"/>
          <w:szCs w:val="24"/>
        </w:rPr>
        <w:t>Elections</w:t>
      </w:r>
      <w:r>
        <w:rPr>
          <w:rFonts w:ascii="Franklin Gothic Book" w:hAnsi="Franklin Gothic Book"/>
          <w:sz w:val="24"/>
          <w:szCs w:val="24"/>
        </w:rPr>
        <w:t xml:space="preserve"> to be a Reimbursing Employer</w:t>
      </w:r>
      <w:r w:rsidRPr="00BF1556">
        <w:rPr>
          <w:rFonts w:ascii="Franklin Gothic Book" w:hAnsi="Franklin Gothic Book"/>
          <w:sz w:val="24"/>
          <w:szCs w:val="24"/>
        </w:rPr>
        <w:t xml:space="preserve"> must be submitted using the Minnesota Employer Self-Service System within 30 days from the date the employer is notified of coverage. Elections remain in effect for a minimum of 24 </w:t>
      </w:r>
      <w:r w:rsidR="009F2867" w:rsidRPr="00BF1556">
        <w:rPr>
          <w:rFonts w:ascii="Franklin Gothic Book" w:hAnsi="Franklin Gothic Book"/>
          <w:sz w:val="24"/>
          <w:szCs w:val="24"/>
        </w:rPr>
        <w:t>months.</w:t>
      </w:r>
    </w:p>
    <w:p w14:paraId="7D752DD8" w14:textId="77777777" w:rsidR="00BF1556" w:rsidRPr="00BF1556" w:rsidRDefault="00BF1556" w:rsidP="00BF1556">
      <w:pPr>
        <w:spacing w:after="0"/>
        <w:rPr>
          <w:rFonts w:ascii="Franklin Gothic Book" w:hAnsi="Franklin Gothic Book"/>
          <w:sz w:val="24"/>
          <w:szCs w:val="24"/>
        </w:rPr>
      </w:pPr>
      <w:r w:rsidRPr="00BF1556">
        <w:rPr>
          <w:rFonts w:ascii="Franklin Gothic Book" w:hAnsi="Franklin Gothic Book"/>
          <w:sz w:val="24"/>
          <w:szCs w:val="24"/>
        </w:rPr>
        <w:t>Nonprofit employers that have paid quarterly unemployment insurance tax may change to the reimbursing method. The election:</w:t>
      </w:r>
    </w:p>
    <w:p w14:paraId="136C9FEC" w14:textId="0B26E7CA" w:rsidR="00BF1556" w:rsidRPr="00BF1556" w:rsidRDefault="00BF1556" w:rsidP="00BF1556">
      <w:pPr>
        <w:numPr>
          <w:ilvl w:val="0"/>
          <w:numId w:val="6"/>
        </w:numPr>
        <w:spacing w:after="0"/>
        <w:rPr>
          <w:rFonts w:ascii="Franklin Gothic Book" w:hAnsi="Franklin Gothic Book"/>
          <w:sz w:val="24"/>
          <w:szCs w:val="24"/>
        </w:rPr>
      </w:pPr>
      <w:r w:rsidRPr="00BF1556">
        <w:rPr>
          <w:rFonts w:ascii="Franklin Gothic Book" w:hAnsi="Franklin Gothic Book"/>
          <w:sz w:val="24"/>
          <w:szCs w:val="24"/>
        </w:rPr>
        <w:t xml:space="preserve">Must be submitted using the Minnesota Employer Self-Service System by the last day of the calendar quarter prior to the calendar quarter in which the election is to take </w:t>
      </w:r>
      <w:r w:rsidR="009F2867" w:rsidRPr="00BF1556">
        <w:rPr>
          <w:rFonts w:ascii="Franklin Gothic Book" w:hAnsi="Franklin Gothic Book"/>
          <w:sz w:val="24"/>
          <w:szCs w:val="24"/>
        </w:rPr>
        <w:t>effect.</w:t>
      </w:r>
    </w:p>
    <w:p w14:paraId="493FDC4D" w14:textId="77777777" w:rsidR="00BF1556" w:rsidRPr="00BF1556" w:rsidRDefault="00BF1556" w:rsidP="00BF1556">
      <w:pPr>
        <w:numPr>
          <w:ilvl w:val="0"/>
          <w:numId w:val="6"/>
        </w:numPr>
        <w:spacing w:after="0"/>
        <w:rPr>
          <w:rFonts w:ascii="Franklin Gothic Book" w:hAnsi="Franklin Gothic Book"/>
          <w:sz w:val="24"/>
          <w:szCs w:val="24"/>
        </w:rPr>
      </w:pPr>
      <w:r w:rsidRPr="00BF1556">
        <w:rPr>
          <w:rFonts w:ascii="Franklin Gothic Book" w:hAnsi="Franklin Gothic Book"/>
          <w:sz w:val="24"/>
          <w:szCs w:val="24"/>
        </w:rPr>
        <w:t>Remains in effect for at least 24 months.</w:t>
      </w:r>
    </w:p>
    <w:p w14:paraId="31F35F53" w14:textId="2C1DD2B3" w:rsidR="00BF1556" w:rsidRPr="00BF1556" w:rsidRDefault="00BF1556" w:rsidP="00BF1556">
      <w:pPr>
        <w:numPr>
          <w:ilvl w:val="0"/>
          <w:numId w:val="6"/>
        </w:numPr>
        <w:spacing w:after="0"/>
        <w:rPr>
          <w:rFonts w:ascii="Franklin Gothic Book" w:hAnsi="Franklin Gothic Book"/>
          <w:sz w:val="24"/>
          <w:szCs w:val="24"/>
        </w:rPr>
      </w:pPr>
      <w:r w:rsidRPr="00BF1556">
        <w:rPr>
          <w:rFonts w:ascii="Franklin Gothic Book" w:hAnsi="Franklin Gothic Book"/>
          <w:sz w:val="24"/>
          <w:szCs w:val="24"/>
        </w:rPr>
        <w:t xml:space="preserve">Can be terminated after 24 months, if requested by the last day of the calendar quarter prior to the calendar quarter in which the new election is to take </w:t>
      </w:r>
      <w:r w:rsidR="009F2867" w:rsidRPr="00BF1556">
        <w:rPr>
          <w:rFonts w:ascii="Franklin Gothic Book" w:hAnsi="Franklin Gothic Book"/>
          <w:sz w:val="24"/>
          <w:szCs w:val="24"/>
        </w:rPr>
        <w:t>effect.</w:t>
      </w:r>
    </w:p>
    <w:p w14:paraId="3994A22E" w14:textId="6EDF7F5E" w:rsidR="004D4CC9" w:rsidRDefault="004D4CC9" w:rsidP="005B5DB1">
      <w:pPr>
        <w:spacing w:after="0"/>
        <w:rPr>
          <w:rFonts w:ascii="Franklin Gothic Book" w:hAnsi="Franklin Gothic Book"/>
          <w:sz w:val="24"/>
          <w:szCs w:val="24"/>
        </w:rPr>
      </w:pPr>
    </w:p>
    <w:p w14:paraId="79790CF3" w14:textId="2BAEAFA4" w:rsidR="00A226E1" w:rsidRDefault="00DF0E6F" w:rsidP="005B5DB1">
      <w:pPr>
        <w:spacing w:after="0"/>
        <w:rPr>
          <w:rFonts w:ascii="Franklin Gothic Book" w:hAnsi="Franklin Gothic Book"/>
          <w:sz w:val="24"/>
          <w:szCs w:val="24"/>
        </w:rPr>
      </w:pPr>
      <w:r>
        <w:rPr>
          <w:rFonts w:ascii="Franklin Gothic Book" w:hAnsi="Franklin Gothic Book"/>
          <w:sz w:val="24"/>
          <w:szCs w:val="24"/>
        </w:rPr>
        <w:t>MN</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5"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5F500DB8" w14:textId="77777777" w:rsidR="00E96D0E" w:rsidRDefault="00E96D0E" w:rsidP="005B5DB1">
      <w:pPr>
        <w:spacing w:after="0"/>
        <w:rPr>
          <w:rFonts w:ascii="Franklin Gothic Book" w:hAnsi="Franklin Gothic Book"/>
          <w:sz w:val="24"/>
          <w:szCs w:val="24"/>
        </w:rPr>
      </w:pPr>
    </w:p>
    <w:p w14:paraId="0402801A" w14:textId="77777777" w:rsidR="00E96D0E" w:rsidRPr="00E96D0E" w:rsidRDefault="00E96D0E" w:rsidP="00E96D0E">
      <w:pPr>
        <w:spacing w:after="0"/>
        <w:rPr>
          <w:rFonts w:ascii="Franklin Gothic Book" w:hAnsi="Franklin Gothic Book"/>
          <w:b/>
          <w:bCs/>
          <w:sz w:val="24"/>
          <w:szCs w:val="24"/>
        </w:rPr>
      </w:pPr>
      <w:r w:rsidRPr="00E96D0E">
        <w:rPr>
          <w:rFonts w:ascii="Franklin Gothic Book" w:hAnsi="Franklin Gothic Book"/>
          <w:b/>
          <w:bCs/>
          <w:sz w:val="24"/>
          <w:szCs w:val="24"/>
        </w:rPr>
        <w:t>MN State Paid Family / Medical Leave</w:t>
      </w:r>
    </w:p>
    <w:p w14:paraId="6EF927FB" w14:textId="77777777" w:rsidR="00E96D0E" w:rsidRP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t>The Minnesota Paid Leave law, enacted in May 2023 and updated in May 2024, makes</w:t>
      </w:r>
    </w:p>
    <w:p w14:paraId="677FAD69" w14:textId="77777777" w:rsidR="00E96D0E" w:rsidRPr="00E96D0E" w:rsidRDefault="00E96D0E" w:rsidP="00E96D0E">
      <w:pPr>
        <w:spacing w:after="0"/>
        <w:rPr>
          <w:rFonts w:ascii="Franklin Gothic Book" w:hAnsi="Franklin Gothic Book"/>
          <w:b/>
          <w:bCs/>
          <w:sz w:val="24"/>
          <w:szCs w:val="24"/>
        </w:rPr>
      </w:pPr>
      <w:r w:rsidRPr="00E96D0E">
        <w:rPr>
          <w:rFonts w:ascii="Franklin Gothic Book" w:hAnsi="Franklin Gothic Book"/>
          <w:sz w:val="24"/>
          <w:szCs w:val="24"/>
        </w:rPr>
        <w:t xml:space="preserve">paid family and medical leave coverage available to Minnesota workers </w:t>
      </w:r>
      <w:r w:rsidRPr="00E96D0E">
        <w:rPr>
          <w:rFonts w:ascii="Franklin Gothic Book" w:hAnsi="Franklin Gothic Book"/>
          <w:b/>
          <w:bCs/>
          <w:sz w:val="24"/>
          <w:szCs w:val="24"/>
        </w:rPr>
        <w:t>beginning Jan. 1,</w:t>
      </w:r>
    </w:p>
    <w:p w14:paraId="282C7E45" w14:textId="77777777" w:rsidR="00E96D0E" w:rsidRDefault="00E96D0E" w:rsidP="00E96D0E">
      <w:pPr>
        <w:spacing w:after="0"/>
        <w:rPr>
          <w:rFonts w:ascii="Franklin Gothic Book" w:hAnsi="Franklin Gothic Book"/>
          <w:sz w:val="24"/>
          <w:szCs w:val="24"/>
        </w:rPr>
      </w:pPr>
      <w:r w:rsidRPr="00E96D0E">
        <w:rPr>
          <w:rFonts w:ascii="Franklin Gothic Book" w:hAnsi="Franklin Gothic Book"/>
          <w:b/>
          <w:bCs/>
          <w:sz w:val="24"/>
          <w:szCs w:val="24"/>
        </w:rPr>
        <w:t>2026.</w:t>
      </w:r>
      <w:r w:rsidRPr="00E96D0E">
        <w:rPr>
          <w:rFonts w:ascii="Franklin Gothic Book" w:hAnsi="Franklin Gothic Book"/>
          <w:sz w:val="24"/>
          <w:szCs w:val="24"/>
        </w:rPr>
        <w:t xml:space="preserve"> The Paid Leave program will be funded by premiums</w:t>
      </w:r>
      <w:r w:rsidRPr="00E96D0E">
        <w:rPr>
          <w:rFonts w:ascii="Franklin Gothic Book" w:hAnsi="Franklin Gothic Book"/>
          <w:b/>
          <w:bCs/>
          <w:sz w:val="24"/>
          <w:szCs w:val="24"/>
        </w:rPr>
        <w:t xml:space="preserve"> </w:t>
      </w:r>
      <w:r w:rsidRPr="00E96D0E">
        <w:rPr>
          <w:rFonts w:ascii="Franklin Gothic Book" w:hAnsi="Franklin Gothic Book"/>
          <w:sz w:val="24"/>
          <w:szCs w:val="24"/>
        </w:rPr>
        <w:t>made up of contributions from employees and employers. Starting January 2026, Paid Leave premiums will be financed through payroll deductions on employee wages and contributions from employers. The first quarterly premium is due April 30, 2026. Paid Leave has partnered with Unemployment Insurance (UI) to use its online portal for collecting wage detail reports and premium payments.</w:t>
      </w:r>
    </w:p>
    <w:p w14:paraId="5CE043A0" w14:textId="77777777" w:rsidR="00E96D0E" w:rsidRDefault="00E96D0E" w:rsidP="00E96D0E">
      <w:pPr>
        <w:spacing w:after="0"/>
        <w:rPr>
          <w:rFonts w:ascii="Franklin Gothic Book" w:hAnsi="Franklin Gothic Book"/>
          <w:sz w:val="24"/>
          <w:szCs w:val="24"/>
        </w:rPr>
      </w:pPr>
    </w:p>
    <w:p w14:paraId="6ABD8866" w14:textId="77777777" w:rsid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Minnesota</w:t>
      </w:r>
      <w:r w:rsidRPr="00E96D0E">
        <w:rPr>
          <w:rFonts w:ascii="Franklin Gothic Book" w:hAnsi="Franklin Gothic Book"/>
          <w:sz w:val="24"/>
          <w:szCs w:val="24"/>
        </w:rPr>
        <w:t xml:space="preserve">. If agencies have WA PFML or WA Cares policy questions they are asked to email Washington Employment Security </w:t>
      </w:r>
    </w:p>
    <w:p w14:paraId="58B361F2" w14:textId="77777777" w:rsidR="00E96D0E" w:rsidRDefault="00E96D0E" w:rsidP="00E96D0E">
      <w:pPr>
        <w:spacing w:after="0"/>
        <w:rPr>
          <w:rFonts w:ascii="Franklin Gothic Book" w:hAnsi="Franklin Gothic Book"/>
          <w:sz w:val="24"/>
          <w:szCs w:val="24"/>
        </w:rPr>
      </w:pPr>
    </w:p>
    <w:p w14:paraId="50C10E80" w14:textId="04269F21" w:rsidR="00E96D0E" w:rsidRP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lastRenderedPageBreak/>
        <w:t xml:space="preserve">Department at </w:t>
      </w:r>
      <w:hyperlink r:id="rId16" w:history="1">
        <w:r w:rsidRPr="00E96D0E">
          <w:rPr>
            <w:rStyle w:val="Hyperlink"/>
            <w:rFonts w:ascii="Franklin Gothic Book" w:hAnsi="Franklin Gothic Book"/>
            <w:sz w:val="24"/>
            <w:szCs w:val="24"/>
          </w:rPr>
          <w:t>esddlpfmlpolicy@esd.wa.gov</w:t>
        </w:r>
      </w:hyperlink>
      <w:r w:rsidRPr="00E96D0E">
        <w:rPr>
          <w:rFonts w:ascii="Franklin Gothic Book" w:hAnsi="Franklin Gothic Book"/>
          <w:sz w:val="24"/>
          <w:szCs w:val="24"/>
        </w:rPr>
        <w:t>.</w:t>
      </w:r>
    </w:p>
    <w:p w14:paraId="19A45797" w14:textId="77777777" w:rsidR="00E96D0E" w:rsidRPr="00E96D0E" w:rsidRDefault="00E96D0E" w:rsidP="00E96D0E">
      <w:pPr>
        <w:spacing w:after="0"/>
        <w:rPr>
          <w:rFonts w:ascii="Franklin Gothic Book" w:hAnsi="Franklin Gothic Book"/>
          <w:sz w:val="24"/>
          <w:szCs w:val="24"/>
        </w:rPr>
      </w:pPr>
    </w:p>
    <w:p w14:paraId="1BD6F2B2" w14:textId="3F9943A6" w:rsidR="005C635B" w:rsidRPr="005C635B"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C635B" w:rsidRPr="005C635B">
        <w:rPr>
          <w:rFonts w:ascii="Franklin Gothic Book" w:hAnsi="Franklin Gothic Book"/>
          <w:b/>
          <w:bCs/>
          <w:sz w:val="24"/>
          <w:szCs w:val="24"/>
        </w:rPr>
        <w:t xml:space="preserve"> State Workers’ Compensation</w:t>
      </w:r>
    </w:p>
    <w:p w14:paraId="74EA5CC0" w14:textId="2A9B1A96" w:rsidR="005C635B" w:rsidRDefault="009379B7" w:rsidP="005B5DB1">
      <w:pPr>
        <w:spacing w:after="0"/>
        <w:rPr>
          <w:rFonts w:ascii="Franklin Gothic Book" w:hAnsi="Franklin Gothic Book"/>
          <w:sz w:val="24"/>
          <w:szCs w:val="24"/>
        </w:rPr>
      </w:pPr>
      <w:r w:rsidRPr="009379B7">
        <w:rPr>
          <w:rFonts w:ascii="Franklin Gothic Book" w:hAnsi="Franklin Gothic Book"/>
          <w:sz w:val="24"/>
          <w:szCs w:val="24"/>
        </w:rPr>
        <w:t>Minnesota Statute section 176.181, subdivision 2, requires all employers to either purchase workers' compensation insurance to provide benefits to their employees for work-related injuries or obtain approval from the Minnesota Department of Commerce permitting self-insurance upon proof of the employer's financial ability to do so.</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7"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545490BE" w14:textId="77777777" w:rsidR="00DF0E6F" w:rsidRDefault="00DF0E6F" w:rsidP="005B5DB1">
      <w:pPr>
        <w:spacing w:after="0"/>
        <w:rPr>
          <w:rFonts w:ascii="Franklin Gothic Book" w:hAnsi="Franklin Gothic Book"/>
          <w:sz w:val="24"/>
          <w:szCs w:val="24"/>
        </w:rPr>
      </w:pPr>
    </w:p>
    <w:p w14:paraId="192BB1BA" w14:textId="1D8AE580"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BC1C3D">
        <w:rPr>
          <w:rFonts w:ascii="Franklin Gothic Book" w:hAnsi="Franklin Gothic Book"/>
          <w:b/>
          <w:bCs/>
          <w:sz w:val="24"/>
          <w:szCs w:val="24"/>
        </w:rPr>
        <w:t>Minnesota</w:t>
      </w:r>
    </w:p>
    <w:p w14:paraId="3C4DF0E8" w14:textId="3DB1450E" w:rsidR="003D7CFD" w:rsidRDefault="00EF7FB5" w:rsidP="005B5DB1">
      <w:pPr>
        <w:spacing w:after="0"/>
        <w:rPr>
          <w:rFonts w:ascii="Franklin Gothic Book" w:hAnsi="Franklin Gothic Book"/>
          <w:sz w:val="24"/>
          <w:szCs w:val="24"/>
        </w:rPr>
      </w:pPr>
      <w:r>
        <w:rPr>
          <w:rFonts w:ascii="Franklin Gothic Book" w:hAnsi="Franklin Gothic Book"/>
          <w:sz w:val="24"/>
          <w:szCs w:val="24"/>
        </w:rPr>
        <w:t>Minnesota Department of Revenue offers free videos to help employers learn more about withholding tax.</w:t>
      </w:r>
      <w:r w:rsidR="00500BF6">
        <w:rPr>
          <w:rFonts w:ascii="Franklin Gothic Book" w:hAnsi="Franklin Gothic Book"/>
          <w:sz w:val="24"/>
          <w:szCs w:val="24"/>
        </w:rPr>
        <w:t xml:space="preserve"> Access the videos via the DOR’s website: </w:t>
      </w:r>
      <w:hyperlink r:id="rId18" w:history="1">
        <w:r w:rsidR="00500BF6" w:rsidRPr="00815A6A">
          <w:rPr>
            <w:rStyle w:val="Hyperlink"/>
            <w:rFonts w:ascii="Franklin Gothic Book" w:hAnsi="Franklin Gothic Book"/>
            <w:sz w:val="24"/>
            <w:szCs w:val="24"/>
          </w:rPr>
          <w:t>https://www.revenue.state.mn.us/withholding-education-and-outreach</w:t>
        </w:r>
      </w:hyperlink>
      <w:r w:rsidR="00500BF6">
        <w:rPr>
          <w:rFonts w:ascii="Franklin Gothic Book" w:hAnsi="Franklin Gothic Book"/>
          <w:sz w:val="24"/>
          <w:szCs w:val="24"/>
        </w:rPr>
        <w:t>.</w:t>
      </w:r>
    </w:p>
    <w:p w14:paraId="755C1490" w14:textId="77777777" w:rsidR="00500BF6" w:rsidRDefault="00500BF6" w:rsidP="005B5DB1">
      <w:pPr>
        <w:spacing w:after="0"/>
        <w:rPr>
          <w:rFonts w:ascii="Franklin Gothic Book" w:hAnsi="Franklin Gothic Book"/>
          <w:sz w:val="24"/>
          <w:szCs w:val="24"/>
        </w:rPr>
      </w:pPr>
    </w:p>
    <w:p w14:paraId="7033436C" w14:textId="4086F800"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Employers’ website: </w:t>
      </w:r>
      <w:hyperlink r:id="rId19" w:history="1">
        <w:r w:rsidRPr="00815A6A">
          <w:rPr>
            <w:rStyle w:val="Hyperlink"/>
            <w:rFonts w:ascii="Franklin Gothic Book" w:hAnsi="Franklin Gothic Book"/>
            <w:sz w:val="24"/>
            <w:szCs w:val="24"/>
          </w:rPr>
          <w:t>https://www.uimn.org/uimn/employers/</w:t>
        </w:r>
      </w:hyperlink>
    </w:p>
    <w:p w14:paraId="11FF5CCE" w14:textId="77777777" w:rsidR="00BF1556" w:rsidRDefault="00BF1556" w:rsidP="005B5DB1">
      <w:pPr>
        <w:spacing w:after="0"/>
        <w:rPr>
          <w:rFonts w:ascii="Franklin Gothic Book" w:hAnsi="Franklin Gothic Book"/>
          <w:sz w:val="24"/>
          <w:szCs w:val="24"/>
        </w:rPr>
      </w:pPr>
    </w:p>
    <w:p w14:paraId="40AAE1BF" w14:textId="4F983924"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 Handbook: </w:t>
      </w:r>
      <w:hyperlink r:id="rId20" w:history="1">
        <w:r w:rsidRPr="00815A6A">
          <w:rPr>
            <w:rStyle w:val="Hyperlink"/>
            <w:rFonts w:ascii="Franklin Gothic Book" w:hAnsi="Franklin Gothic Book"/>
            <w:sz w:val="24"/>
            <w:szCs w:val="24"/>
          </w:rPr>
          <w:t>https://www.uimn.org/employers/help-and-support/emp-hbook/index.jsp</w:t>
        </w:r>
      </w:hyperlink>
    </w:p>
    <w:p w14:paraId="464C019E" w14:textId="77777777" w:rsidR="00BF1556" w:rsidRDefault="00BF1556" w:rsidP="005B5DB1">
      <w:pPr>
        <w:spacing w:after="0"/>
        <w:rPr>
          <w:rFonts w:ascii="Franklin Gothic Book" w:hAnsi="Franklin Gothic Book"/>
          <w:sz w:val="24"/>
          <w:szCs w:val="24"/>
        </w:rPr>
      </w:pPr>
    </w:p>
    <w:p w14:paraId="513501D5" w14:textId="00D9A12E"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 Self-Service System User Guide: </w:t>
      </w:r>
      <w:hyperlink r:id="rId21" w:history="1">
        <w:r w:rsidRPr="00815A6A">
          <w:rPr>
            <w:rStyle w:val="Hyperlink"/>
            <w:rFonts w:ascii="Franklin Gothic Book" w:hAnsi="Franklin Gothic Book"/>
            <w:sz w:val="24"/>
            <w:szCs w:val="24"/>
          </w:rPr>
          <w:t>https://www.uimn.org/employers/help-and-support/employer-user-guide/index.jsp</w:t>
        </w:r>
      </w:hyperlink>
    </w:p>
    <w:p w14:paraId="172A41F3" w14:textId="77777777" w:rsidR="00BF1556" w:rsidRDefault="00BF1556" w:rsidP="005B5DB1">
      <w:pPr>
        <w:spacing w:after="0"/>
        <w:rPr>
          <w:rFonts w:ascii="Franklin Gothic Book" w:hAnsi="Franklin Gothic Book"/>
          <w:sz w:val="24"/>
          <w:szCs w:val="24"/>
        </w:rPr>
      </w:pPr>
    </w:p>
    <w:p w14:paraId="7332F67E" w14:textId="305225B6"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 Topics Video Library: </w:t>
      </w:r>
      <w:hyperlink r:id="rId22" w:history="1">
        <w:r w:rsidRPr="00815A6A">
          <w:rPr>
            <w:rStyle w:val="Hyperlink"/>
            <w:rFonts w:ascii="Franklin Gothic Book" w:hAnsi="Franklin Gothic Book"/>
            <w:sz w:val="24"/>
            <w:szCs w:val="24"/>
          </w:rPr>
          <w:t>https://www.uimn.org/employers/videos/index.jsp</w:t>
        </w:r>
      </w:hyperlink>
    </w:p>
    <w:p w14:paraId="4523033C" w14:textId="77777777" w:rsidR="00BF1556" w:rsidRDefault="00BF1556" w:rsidP="005B5DB1">
      <w:pPr>
        <w:spacing w:after="0"/>
        <w:rPr>
          <w:rFonts w:ascii="Franklin Gothic Book" w:hAnsi="Franklin Gothic Book"/>
          <w:sz w:val="24"/>
          <w:szCs w:val="24"/>
        </w:rPr>
      </w:pPr>
    </w:p>
    <w:p w14:paraId="151FC0F0" w14:textId="3A85BDCD" w:rsidR="003D7CFD" w:rsidRDefault="00DF0E6F" w:rsidP="005B5DB1">
      <w:pPr>
        <w:spacing w:after="0"/>
        <w:rPr>
          <w:rFonts w:ascii="Franklin Gothic Book" w:hAnsi="Franklin Gothic Book"/>
          <w:sz w:val="24"/>
          <w:szCs w:val="24"/>
        </w:rPr>
      </w:pPr>
      <w:r>
        <w:rPr>
          <w:rFonts w:ascii="Franklin Gothic Book" w:hAnsi="Franklin Gothic Book"/>
          <w:sz w:val="24"/>
          <w:szCs w:val="24"/>
        </w:rPr>
        <w:t xml:space="preserve">Learn more about Workers’ Compensation information by visiting the MN Department of Labor and Industry’s </w:t>
      </w:r>
      <w:r w:rsidR="00B91CC4">
        <w:rPr>
          <w:rFonts w:ascii="Franklin Gothic Book" w:hAnsi="Franklin Gothic Book"/>
          <w:sz w:val="24"/>
          <w:szCs w:val="24"/>
        </w:rPr>
        <w:t xml:space="preserve">outreach and education </w:t>
      </w:r>
      <w:r>
        <w:rPr>
          <w:rFonts w:ascii="Franklin Gothic Book" w:hAnsi="Franklin Gothic Book"/>
          <w:sz w:val="24"/>
          <w:szCs w:val="24"/>
        </w:rPr>
        <w:t xml:space="preserve">website at: </w:t>
      </w:r>
      <w:hyperlink r:id="rId23" w:history="1">
        <w:r w:rsidRPr="00815A6A">
          <w:rPr>
            <w:rStyle w:val="Hyperlink"/>
            <w:rFonts w:ascii="Franklin Gothic Book" w:hAnsi="Franklin Gothic Book"/>
            <w:sz w:val="24"/>
            <w:szCs w:val="24"/>
          </w:rPr>
          <w:t>https://www.dli.mn.gov/business/workers-compensation/work-comp-employers</w:t>
        </w:r>
      </w:hyperlink>
    </w:p>
    <w:p w14:paraId="6567E325" w14:textId="77777777" w:rsidR="00DF0E6F" w:rsidRDefault="00DF0E6F" w:rsidP="005B5DB1">
      <w:pPr>
        <w:spacing w:after="0"/>
        <w:rPr>
          <w:rFonts w:ascii="Franklin Gothic Book" w:hAnsi="Franklin Gothic Book"/>
          <w:sz w:val="24"/>
          <w:szCs w:val="24"/>
        </w:rPr>
      </w:pPr>
    </w:p>
    <w:p w14:paraId="1B690BF0" w14:textId="77777777" w:rsidR="00DF0E6F" w:rsidRPr="003D7CFD" w:rsidRDefault="00DF0E6F" w:rsidP="005B5DB1">
      <w:pPr>
        <w:spacing w:after="0"/>
        <w:rPr>
          <w:rFonts w:ascii="Franklin Gothic Book" w:hAnsi="Franklin Gothic Book"/>
          <w:sz w:val="24"/>
          <w:szCs w:val="24"/>
        </w:rPr>
      </w:pPr>
    </w:p>
    <w:sectPr w:rsidR="00DF0E6F" w:rsidRPr="003D7CFD" w:rsidSect="00A934F5">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0A48" w14:textId="77777777" w:rsidR="00A934F5" w:rsidRDefault="00A934F5" w:rsidP="005E4973">
      <w:pPr>
        <w:spacing w:after="0" w:line="240" w:lineRule="auto"/>
      </w:pPr>
      <w:r>
        <w:separator/>
      </w:r>
    </w:p>
  </w:endnote>
  <w:endnote w:type="continuationSeparator" w:id="0">
    <w:p w14:paraId="73E1F1E1" w14:textId="77777777" w:rsidR="00A934F5" w:rsidRDefault="00A934F5"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60C064CD"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E96D0E">
      <w:rPr>
        <w:rFonts w:ascii="Franklin Gothic Book" w:hAnsi="Franklin Gothic Book"/>
        <w:sz w:val="20"/>
      </w:rPr>
      <w:t>10</w:t>
    </w:r>
    <w:r w:rsidRPr="005E4973">
      <w:rPr>
        <w:rFonts w:ascii="Franklin Gothic Book" w:hAnsi="Franklin Gothic Book"/>
        <w:sz w:val="20"/>
      </w:rPr>
      <w:t>/</w:t>
    </w:r>
    <w:r w:rsidR="00E96D0E">
      <w:rPr>
        <w:rFonts w:ascii="Franklin Gothic Book" w:hAnsi="Franklin Gothic Book"/>
        <w:sz w:val="20"/>
      </w:rPr>
      <w:t>28</w:t>
    </w:r>
    <w:r w:rsidRPr="005E4973">
      <w:rPr>
        <w:rFonts w:ascii="Franklin Gothic Book" w:hAnsi="Franklin Gothic Book"/>
        <w:sz w:val="20"/>
      </w:rPr>
      <w:t>/</w:t>
    </w:r>
    <w:r w:rsidR="00DF0E6F">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C843A" w14:textId="77777777" w:rsidR="00A934F5" w:rsidRDefault="00A934F5" w:rsidP="005E4973">
      <w:pPr>
        <w:spacing w:after="0" w:line="240" w:lineRule="auto"/>
      </w:pPr>
      <w:r>
        <w:separator/>
      </w:r>
    </w:p>
  </w:footnote>
  <w:footnote w:type="continuationSeparator" w:id="0">
    <w:p w14:paraId="458CCEFE" w14:textId="77777777" w:rsidR="00A934F5" w:rsidRDefault="00A934F5"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9477E"/>
    <w:multiLevelType w:val="hybridMultilevel"/>
    <w:tmpl w:val="F1F6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A780C"/>
    <w:multiLevelType w:val="multilevel"/>
    <w:tmpl w:val="5CAC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F41309"/>
    <w:multiLevelType w:val="hybridMultilevel"/>
    <w:tmpl w:val="F7BE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9004D"/>
    <w:multiLevelType w:val="hybridMultilevel"/>
    <w:tmpl w:val="71DC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63ADB"/>
    <w:multiLevelType w:val="hybridMultilevel"/>
    <w:tmpl w:val="2EDE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04B38"/>
    <w:multiLevelType w:val="multilevel"/>
    <w:tmpl w:val="B9BE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878116">
    <w:abstractNumId w:val="0"/>
  </w:num>
  <w:num w:numId="2" w16cid:durableId="1417825667">
    <w:abstractNumId w:val="2"/>
  </w:num>
  <w:num w:numId="3" w16cid:durableId="1472021624">
    <w:abstractNumId w:val="3"/>
  </w:num>
  <w:num w:numId="4" w16cid:durableId="204099635">
    <w:abstractNumId w:val="4"/>
  </w:num>
  <w:num w:numId="5" w16cid:durableId="469061180">
    <w:abstractNumId w:val="1"/>
  </w:num>
  <w:num w:numId="6" w16cid:durableId="1658457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60C22"/>
    <w:rsid w:val="000A0B1B"/>
    <w:rsid w:val="000A465D"/>
    <w:rsid w:val="000C5B3C"/>
    <w:rsid w:val="00103C92"/>
    <w:rsid w:val="001754DC"/>
    <w:rsid w:val="00224F15"/>
    <w:rsid w:val="002B1693"/>
    <w:rsid w:val="002B683E"/>
    <w:rsid w:val="002E3382"/>
    <w:rsid w:val="00337F27"/>
    <w:rsid w:val="00346DAB"/>
    <w:rsid w:val="003A3DBD"/>
    <w:rsid w:val="003D7CFD"/>
    <w:rsid w:val="00402529"/>
    <w:rsid w:val="004113D6"/>
    <w:rsid w:val="00480630"/>
    <w:rsid w:val="00482BF3"/>
    <w:rsid w:val="00493991"/>
    <w:rsid w:val="004C121F"/>
    <w:rsid w:val="004D4CC9"/>
    <w:rsid w:val="00500BF6"/>
    <w:rsid w:val="005862C2"/>
    <w:rsid w:val="005B5DB1"/>
    <w:rsid w:val="005C635B"/>
    <w:rsid w:val="005C7649"/>
    <w:rsid w:val="005E4973"/>
    <w:rsid w:val="00614C6E"/>
    <w:rsid w:val="0064590D"/>
    <w:rsid w:val="00707E0A"/>
    <w:rsid w:val="00772FCF"/>
    <w:rsid w:val="007847FD"/>
    <w:rsid w:val="007A69E1"/>
    <w:rsid w:val="007E0C79"/>
    <w:rsid w:val="00856124"/>
    <w:rsid w:val="008E7856"/>
    <w:rsid w:val="009035D8"/>
    <w:rsid w:val="009151A7"/>
    <w:rsid w:val="009379B7"/>
    <w:rsid w:val="009600E6"/>
    <w:rsid w:val="009758D6"/>
    <w:rsid w:val="009C3F8C"/>
    <w:rsid w:val="009C797E"/>
    <w:rsid w:val="009F2867"/>
    <w:rsid w:val="00A226E1"/>
    <w:rsid w:val="00A934F5"/>
    <w:rsid w:val="00B20F42"/>
    <w:rsid w:val="00B4614A"/>
    <w:rsid w:val="00B91CC4"/>
    <w:rsid w:val="00BB48F7"/>
    <w:rsid w:val="00BC1C3D"/>
    <w:rsid w:val="00BD738E"/>
    <w:rsid w:val="00BF1556"/>
    <w:rsid w:val="00C0457F"/>
    <w:rsid w:val="00C06BE4"/>
    <w:rsid w:val="00C74B9B"/>
    <w:rsid w:val="00C840CA"/>
    <w:rsid w:val="00C95322"/>
    <w:rsid w:val="00DF0E6F"/>
    <w:rsid w:val="00E82AD3"/>
    <w:rsid w:val="00E96D0E"/>
    <w:rsid w:val="00EF7FB5"/>
    <w:rsid w:val="00FB1BB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3F858"/>
  <w15:chartTrackingRefBased/>
  <w15:docId w15:val="{CADEBF80-14A5-4069-B50E-AAC5D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ListParagraph">
    <w:name w:val="List Paragraph"/>
    <w:basedOn w:val="Normal"/>
    <w:uiPriority w:val="34"/>
    <w:qFormat/>
    <w:rsid w:val="005862C2"/>
    <w:pPr>
      <w:ind w:left="720"/>
      <w:contextualSpacing/>
    </w:pPr>
  </w:style>
  <w:style w:type="paragraph" w:styleId="NormalWeb">
    <w:name w:val="Normal (Web)"/>
    <w:basedOn w:val="Normal"/>
    <w:uiPriority w:val="99"/>
    <w:semiHidden/>
    <w:unhideWhenUsed/>
    <w:rsid w:val="00BF15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3506">
      <w:bodyDiv w:val="1"/>
      <w:marLeft w:val="0"/>
      <w:marRight w:val="0"/>
      <w:marTop w:val="0"/>
      <w:marBottom w:val="0"/>
      <w:divBdr>
        <w:top w:val="none" w:sz="0" w:space="0" w:color="auto"/>
        <w:left w:val="none" w:sz="0" w:space="0" w:color="auto"/>
        <w:bottom w:val="none" w:sz="0" w:space="0" w:color="auto"/>
        <w:right w:val="none" w:sz="0" w:space="0" w:color="auto"/>
      </w:divBdr>
    </w:div>
    <w:div w:id="515576486">
      <w:bodyDiv w:val="1"/>
      <w:marLeft w:val="0"/>
      <w:marRight w:val="0"/>
      <w:marTop w:val="0"/>
      <w:marBottom w:val="0"/>
      <w:divBdr>
        <w:top w:val="none" w:sz="0" w:space="0" w:color="auto"/>
        <w:left w:val="none" w:sz="0" w:space="0" w:color="auto"/>
        <w:bottom w:val="none" w:sz="0" w:space="0" w:color="auto"/>
        <w:right w:val="none" w:sz="0" w:space="0" w:color="auto"/>
      </w:divBdr>
    </w:div>
    <w:div w:id="718360007">
      <w:bodyDiv w:val="1"/>
      <w:marLeft w:val="0"/>
      <w:marRight w:val="0"/>
      <w:marTop w:val="0"/>
      <w:marBottom w:val="0"/>
      <w:divBdr>
        <w:top w:val="none" w:sz="0" w:space="0" w:color="auto"/>
        <w:left w:val="none" w:sz="0" w:space="0" w:color="auto"/>
        <w:bottom w:val="none" w:sz="0" w:space="0" w:color="auto"/>
        <w:right w:val="none" w:sz="0" w:space="0" w:color="auto"/>
      </w:divBdr>
    </w:div>
    <w:div w:id="7300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n.gov/mmb/accounting/payroll/forms/" TargetMode="External"/><Relationship Id="rId18" Type="http://schemas.openxmlformats.org/officeDocument/2006/relationships/hyperlink" Target="https://www.revenue.state.mn.us/withholding-education-and-outrea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imn.org/employers/help-and-support/employer-user-guide/index.jsp" TargetMode="External"/><Relationship Id="rId7" Type="http://schemas.openxmlformats.org/officeDocument/2006/relationships/webSettings" Target="webSettings.xml"/><Relationship Id="rId12" Type="http://schemas.openxmlformats.org/officeDocument/2006/relationships/hyperlink" Target="http://www.revenue.state.mn.us" TargetMode="External"/><Relationship Id="rId17" Type="http://schemas.openxmlformats.org/officeDocument/2006/relationships/hyperlink" Target="mailto:kimberly.haggard@des.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ddlpfmlpolicy@esd.wa.gov" TargetMode="External"/><Relationship Id="rId20" Type="http://schemas.openxmlformats.org/officeDocument/2006/relationships/hyperlink" Target="https://www.uimn.org/employers/help-and-support/emp-hbook/index.j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or.state.mn.us/tp/eservices/_/"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leg.wa.gov/wac/default.aspx?cite=192-300-150" TargetMode="External"/><Relationship Id="rId23" Type="http://schemas.openxmlformats.org/officeDocument/2006/relationships/hyperlink" Target="https://www.dli.mn.gov/business/workers-compensation/work-comp-employers" TargetMode="External"/><Relationship Id="rId10" Type="http://schemas.openxmlformats.org/officeDocument/2006/relationships/hyperlink" Target="http://www.revenue.state.mn.us" TargetMode="External"/><Relationship Id="rId19" Type="http://schemas.openxmlformats.org/officeDocument/2006/relationships/hyperlink" Target="https://www.uimn.org/uimn/employ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imn.org/employers/employer-account/index.jsp" TargetMode="External"/><Relationship Id="rId22" Type="http://schemas.openxmlformats.org/officeDocument/2006/relationships/hyperlink" Target="https://www.uimn.org/employers/videos/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13</cp:revision>
  <dcterms:created xsi:type="dcterms:W3CDTF">2024-02-23T22:54:00Z</dcterms:created>
  <dcterms:modified xsi:type="dcterms:W3CDTF">2024-10-28T17:31:00Z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