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548F01F0" w:rsidR="005B5DB1" w:rsidRPr="00C840CA" w:rsidRDefault="00DE4640"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Hawaii</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6B353E68" w:rsidR="005B5DB1" w:rsidRPr="00C840CA" w:rsidRDefault="00650CFD" w:rsidP="005B5DB1">
      <w:pPr>
        <w:spacing w:after="0"/>
        <w:rPr>
          <w:rFonts w:ascii="Franklin Gothic Book" w:hAnsi="Franklin Gothic Book"/>
          <w:b/>
          <w:bCs/>
          <w:sz w:val="24"/>
          <w:szCs w:val="24"/>
        </w:rPr>
      </w:pPr>
      <w:r>
        <w:rPr>
          <w:rFonts w:ascii="Franklin Gothic Book" w:hAnsi="Franklin Gothic Book"/>
          <w:b/>
          <w:bCs/>
          <w:sz w:val="24"/>
          <w:szCs w:val="24"/>
        </w:rPr>
        <w:t>HI</w:t>
      </w:r>
      <w:r w:rsidR="005B5DB1" w:rsidRPr="00C840CA">
        <w:rPr>
          <w:rFonts w:ascii="Franklin Gothic Book" w:hAnsi="Franklin Gothic Book"/>
          <w:b/>
          <w:bCs/>
          <w:sz w:val="24"/>
          <w:szCs w:val="24"/>
        </w:rPr>
        <w:t xml:space="preserve"> State Income Tax Withholding</w:t>
      </w:r>
    </w:p>
    <w:p w14:paraId="42E49AAE" w14:textId="432871AD" w:rsidR="005B5DB1" w:rsidRDefault="00877D76" w:rsidP="005B5DB1">
      <w:pPr>
        <w:spacing w:after="0"/>
        <w:rPr>
          <w:rFonts w:ascii="Franklin Gothic Book" w:hAnsi="Franklin Gothic Book"/>
          <w:sz w:val="24"/>
          <w:szCs w:val="24"/>
        </w:rPr>
      </w:pPr>
      <w:r>
        <w:rPr>
          <w:rFonts w:ascii="Franklin Gothic Book" w:hAnsi="Franklin Gothic Book"/>
          <w:sz w:val="24"/>
          <w:szCs w:val="24"/>
        </w:rPr>
        <w:t xml:space="preserve">State of </w:t>
      </w:r>
      <w:r w:rsidR="00E16356">
        <w:rPr>
          <w:rFonts w:ascii="Franklin Gothic Book" w:hAnsi="Franklin Gothic Book"/>
          <w:sz w:val="24"/>
          <w:szCs w:val="24"/>
        </w:rPr>
        <w:t>Hawaii Department of Taxation Withholding Tax For Employers website:</w:t>
      </w:r>
      <w:r>
        <w:t xml:space="preserve"> </w:t>
      </w:r>
      <w:hyperlink r:id="rId10" w:history="1">
        <w:r w:rsidRPr="007E350B">
          <w:rPr>
            <w:rStyle w:val="Hyperlink"/>
            <w:rFonts w:ascii="Franklin Gothic Book" w:hAnsi="Franklin Gothic Book"/>
            <w:sz w:val="24"/>
            <w:szCs w:val="24"/>
          </w:rPr>
          <w:t>https://tax.hawaii.gov/geninfo/a2_b2_4empl_whhold/</w:t>
        </w:r>
      </w:hyperlink>
    </w:p>
    <w:p w14:paraId="570ED6E2" w14:textId="77777777" w:rsidR="003D7CFD" w:rsidRDefault="003D7CFD" w:rsidP="005B5DB1">
      <w:pPr>
        <w:spacing w:after="0"/>
        <w:rPr>
          <w:rFonts w:ascii="Franklin Gothic Book" w:hAnsi="Franklin Gothic Book"/>
          <w:sz w:val="24"/>
          <w:szCs w:val="24"/>
        </w:rPr>
      </w:pPr>
    </w:p>
    <w:p w14:paraId="6F56757D" w14:textId="6CABADE1"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650CFD">
        <w:rPr>
          <w:rFonts w:ascii="Franklin Gothic Book" w:hAnsi="Franklin Gothic Book"/>
          <w:b/>
          <w:bCs/>
          <w:sz w:val="24"/>
          <w:szCs w:val="24"/>
        </w:rPr>
        <w:t>HI</w:t>
      </w:r>
      <w:r w:rsidRPr="00C840CA">
        <w:rPr>
          <w:rFonts w:ascii="Franklin Gothic Book" w:hAnsi="Franklin Gothic Book"/>
          <w:b/>
          <w:bCs/>
          <w:sz w:val="24"/>
          <w:szCs w:val="24"/>
        </w:rPr>
        <w:t xml:space="preserve"> State Income Taxes</w:t>
      </w:r>
    </w:p>
    <w:p w14:paraId="62E630FF" w14:textId="7ED52F73" w:rsidR="005B5DB1" w:rsidRDefault="00813D28" w:rsidP="005B5DB1">
      <w:pPr>
        <w:spacing w:after="0"/>
        <w:rPr>
          <w:rFonts w:ascii="Franklin Gothic Book" w:hAnsi="Franklin Gothic Book"/>
          <w:sz w:val="24"/>
          <w:szCs w:val="24"/>
        </w:rPr>
      </w:pPr>
      <w:r w:rsidRPr="00813D28">
        <w:rPr>
          <w:rFonts w:ascii="Franklin Gothic Book" w:hAnsi="Franklin Gothic Book"/>
          <w:sz w:val="24"/>
          <w:szCs w:val="24"/>
        </w:rPr>
        <w:t>An employer making payment of wages to employees</w:t>
      </w:r>
      <w:r w:rsidR="00E16356">
        <w:rPr>
          <w:rFonts w:ascii="Franklin Gothic Book" w:hAnsi="Franklin Gothic Book"/>
          <w:sz w:val="24"/>
          <w:szCs w:val="24"/>
        </w:rPr>
        <w:t xml:space="preserve"> </w:t>
      </w:r>
      <w:r w:rsidR="00E16356">
        <w:rPr>
          <w:rFonts w:ascii="Franklin Gothic Book" w:hAnsi="Franklin Gothic Book"/>
          <w:sz w:val="24"/>
          <w:szCs w:val="24"/>
        </w:rPr>
        <w:t xml:space="preserve">for services performed within </w:t>
      </w:r>
      <w:r w:rsidR="009A7FBE">
        <w:rPr>
          <w:rFonts w:ascii="Franklin Gothic Book" w:hAnsi="Franklin Gothic Book"/>
          <w:sz w:val="24"/>
          <w:szCs w:val="24"/>
        </w:rPr>
        <w:t xml:space="preserve">the State of </w:t>
      </w:r>
      <w:r w:rsidR="00E16356">
        <w:rPr>
          <w:rFonts w:ascii="Franklin Gothic Book" w:hAnsi="Franklin Gothic Book"/>
          <w:sz w:val="24"/>
          <w:szCs w:val="24"/>
        </w:rPr>
        <w:t>H</w:t>
      </w:r>
      <w:r w:rsidR="00E16356">
        <w:rPr>
          <w:rFonts w:ascii="Franklin Gothic Book" w:hAnsi="Franklin Gothic Book"/>
          <w:sz w:val="24"/>
          <w:szCs w:val="24"/>
        </w:rPr>
        <w:t>awaii</w:t>
      </w:r>
      <w:r w:rsidR="00E16356">
        <w:rPr>
          <w:rFonts w:ascii="Franklin Gothic Book" w:hAnsi="Franklin Gothic Book"/>
          <w:sz w:val="24"/>
          <w:szCs w:val="24"/>
        </w:rPr>
        <w:t xml:space="preserve"> </w:t>
      </w:r>
      <w:r w:rsidRPr="00813D28">
        <w:rPr>
          <w:rFonts w:ascii="Franklin Gothic Book" w:hAnsi="Franklin Gothic Book"/>
          <w:sz w:val="24"/>
          <w:szCs w:val="24"/>
        </w:rPr>
        <w:t>must deduct and withhold from such wages an amount of tax as provided by the Hawaii Withholding Law.</w:t>
      </w:r>
    </w:p>
    <w:p w14:paraId="09DC744E" w14:textId="77777777" w:rsidR="00813D28" w:rsidRDefault="00813D28" w:rsidP="005B5DB1">
      <w:pPr>
        <w:spacing w:after="0"/>
        <w:rPr>
          <w:rFonts w:ascii="Franklin Gothic Book" w:hAnsi="Franklin Gothic Book"/>
          <w:sz w:val="24"/>
          <w:szCs w:val="24"/>
        </w:rPr>
      </w:pPr>
    </w:p>
    <w:p w14:paraId="1BF4C7BB" w14:textId="6B8C784B" w:rsidR="00813D28" w:rsidRDefault="00813D28" w:rsidP="005B5DB1">
      <w:pPr>
        <w:spacing w:after="0"/>
        <w:rPr>
          <w:rFonts w:ascii="Franklin Gothic Book" w:hAnsi="Franklin Gothic Book"/>
          <w:sz w:val="24"/>
          <w:szCs w:val="24"/>
        </w:rPr>
      </w:pPr>
      <w:r w:rsidRPr="00813D28">
        <w:rPr>
          <w:rFonts w:ascii="Franklin Gothic Book" w:hAnsi="Franklin Gothic Book"/>
          <w:sz w:val="24"/>
          <w:szCs w:val="24"/>
        </w:rPr>
        <w:t xml:space="preserve">Periodic withholding tax returns, including amended returns, may be electronically filed (e-filed) and payments can be made through Hawaii Tax Online. </w:t>
      </w:r>
      <w:r w:rsidR="009A7FBE">
        <w:rPr>
          <w:rFonts w:ascii="Franklin Gothic Book" w:hAnsi="Franklin Gothic Book"/>
          <w:sz w:val="24"/>
          <w:szCs w:val="24"/>
        </w:rPr>
        <w:t>To register for a</w:t>
      </w:r>
      <w:r w:rsidR="00154F0A">
        <w:rPr>
          <w:rFonts w:ascii="Franklin Gothic Book" w:hAnsi="Franklin Gothic Book"/>
          <w:sz w:val="24"/>
          <w:szCs w:val="24"/>
        </w:rPr>
        <w:t xml:space="preserve"> withholding</w:t>
      </w:r>
      <w:r w:rsidR="009A7FBE">
        <w:rPr>
          <w:rFonts w:ascii="Franklin Gothic Book" w:hAnsi="Franklin Gothic Book"/>
          <w:sz w:val="24"/>
          <w:szCs w:val="24"/>
        </w:rPr>
        <w:t xml:space="preserve"> account</w:t>
      </w:r>
      <w:r w:rsidRPr="00813D28">
        <w:rPr>
          <w:rFonts w:ascii="Franklin Gothic Book" w:hAnsi="Franklin Gothic Book"/>
          <w:sz w:val="24"/>
          <w:szCs w:val="24"/>
        </w:rPr>
        <w:t xml:space="preserve">, </w:t>
      </w:r>
      <w:r w:rsidR="00154F0A">
        <w:rPr>
          <w:rFonts w:ascii="Franklin Gothic Book" w:hAnsi="Franklin Gothic Book"/>
          <w:sz w:val="24"/>
          <w:szCs w:val="24"/>
        </w:rPr>
        <w:t>visit</w:t>
      </w:r>
      <w:r w:rsidRPr="00813D28">
        <w:rPr>
          <w:rFonts w:ascii="Franklin Gothic Book" w:hAnsi="Franklin Gothic Book"/>
          <w:sz w:val="24"/>
          <w:szCs w:val="24"/>
        </w:rPr>
        <w:t xml:space="preserve"> </w:t>
      </w:r>
      <w:hyperlink r:id="rId11" w:history="1">
        <w:r w:rsidRPr="008C66F5">
          <w:rPr>
            <w:rStyle w:val="Hyperlink"/>
            <w:rFonts w:ascii="Franklin Gothic Book" w:hAnsi="Franklin Gothic Book"/>
            <w:sz w:val="24"/>
            <w:szCs w:val="24"/>
          </w:rPr>
          <w:t>www.hitax.hawaii.gov</w:t>
        </w:r>
      </w:hyperlink>
      <w:r>
        <w:rPr>
          <w:rFonts w:ascii="Franklin Gothic Book" w:hAnsi="Franklin Gothic Book"/>
          <w:sz w:val="24"/>
          <w:szCs w:val="24"/>
        </w:rPr>
        <w:t>.</w:t>
      </w:r>
    </w:p>
    <w:p w14:paraId="18D1E7CD" w14:textId="77777777" w:rsidR="00154F0A" w:rsidRDefault="00154F0A" w:rsidP="005B5DB1">
      <w:pPr>
        <w:spacing w:after="0"/>
        <w:rPr>
          <w:rFonts w:ascii="Franklin Gothic Book" w:hAnsi="Franklin Gothic Book"/>
          <w:sz w:val="24"/>
          <w:szCs w:val="24"/>
        </w:rPr>
      </w:pPr>
    </w:p>
    <w:p w14:paraId="59608156" w14:textId="2198198D" w:rsidR="00154F0A" w:rsidRDefault="00154F0A" w:rsidP="005B5DB1">
      <w:pPr>
        <w:spacing w:after="0"/>
        <w:rPr>
          <w:rFonts w:ascii="Franklin Gothic Book" w:hAnsi="Franklin Gothic Book"/>
          <w:sz w:val="24"/>
          <w:szCs w:val="24"/>
        </w:rPr>
      </w:pPr>
      <w:r>
        <w:rPr>
          <w:rFonts w:ascii="Franklin Gothic Book" w:hAnsi="Franklin Gothic Book"/>
          <w:sz w:val="24"/>
          <w:szCs w:val="24"/>
        </w:rPr>
        <w:t>Withholding tax payment due dates depend on your withholding tax liability. Due dates are as follows:</w:t>
      </w:r>
    </w:p>
    <w:p w14:paraId="72FAEC75" w14:textId="1454F4E6" w:rsidR="00154F0A" w:rsidRDefault="00154F0A" w:rsidP="005B5DB1">
      <w:pPr>
        <w:spacing w:after="0"/>
        <w:rPr>
          <w:rFonts w:ascii="Franklin Gothic Book" w:hAnsi="Franklin Gothic Book"/>
          <w:sz w:val="24"/>
          <w:szCs w:val="24"/>
        </w:rPr>
      </w:pPr>
      <w:r w:rsidRPr="00154F0A">
        <w:rPr>
          <w:rFonts w:ascii="Franklin Gothic Book" w:hAnsi="Franklin Gothic Book"/>
          <w:sz w:val="24"/>
          <w:szCs w:val="24"/>
        </w:rPr>
        <w:drawing>
          <wp:inline distT="0" distB="0" distL="0" distR="0" wp14:anchorId="1A43CD03" wp14:editId="61BB674E">
            <wp:extent cx="5943600" cy="2129790"/>
            <wp:effectExtent l="0" t="0" r="0" b="3810"/>
            <wp:docPr id="2046572311" name="Picture 1" descr="A screenshot of a calendar showing withholding tax paymen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72311" name="Picture 1" descr="A screenshot of a calendar showing withholding tax payment due dates."/>
                    <pic:cNvPicPr/>
                  </pic:nvPicPr>
                  <pic:blipFill>
                    <a:blip r:embed="rId12"/>
                    <a:stretch>
                      <a:fillRect/>
                    </a:stretch>
                  </pic:blipFill>
                  <pic:spPr>
                    <a:xfrm>
                      <a:off x="0" y="0"/>
                      <a:ext cx="5943600" cy="2129790"/>
                    </a:xfrm>
                    <a:prstGeom prst="rect">
                      <a:avLst/>
                    </a:prstGeom>
                  </pic:spPr>
                </pic:pic>
              </a:graphicData>
            </a:graphic>
          </wp:inline>
        </w:drawing>
      </w:r>
    </w:p>
    <w:p w14:paraId="367B3587" w14:textId="77777777" w:rsidR="00154F0A" w:rsidRDefault="00154F0A" w:rsidP="005B5DB1">
      <w:pPr>
        <w:spacing w:after="0"/>
        <w:rPr>
          <w:rFonts w:ascii="Franklin Gothic Book" w:hAnsi="Franklin Gothic Book"/>
          <w:sz w:val="24"/>
          <w:szCs w:val="24"/>
        </w:rPr>
      </w:pPr>
    </w:p>
    <w:p w14:paraId="2539C599" w14:textId="345E3CEC" w:rsidR="00154F0A" w:rsidRDefault="00154F0A" w:rsidP="005B5DB1">
      <w:pPr>
        <w:spacing w:after="0"/>
        <w:rPr>
          <w:rFonts w:ascii="Franklin Gothic Book" w:hAnsi="Franklin Gothic Book"/>
          <w:sz w:val="24"/>
          <w:szCs w:val="24"/>
        </w:rPr>
      </w:pPr>
      <w:r w:rsidRPr="009A7FBE">
        <w:rPr>
          <w:rFonts w:ascii="Franklin Gothic Book" w:hAnsi="Franklin Gothic Book"/>
          <w:sz w:val="24"/>
          <w:szCs w:val="24"/>
        </w:rPr>
        <w:t>All withholding taxpayers need to file returns quarterly (due April 15, July 15, October 15, and January 15) using Form HW-14.</w:t>
      </w:r>
    </w:p>
    <w:p w14:paraId="7DE7AF33" w14:textId="77777777" w:rsidR="009A7FBE" w:rsidRDefault="009A7FBE" w:rsidP="005B5DB1">
      <w:pPr>
        <w:spacing w:after="0"/>
        <w:rPr>
          <w:rFonts w:ascii="Franklin Gothic Book" w:hAnsi="Franklin Gothic Book"/>
          <w:sz w:val="24"/>
          <w:szCs w:val="24"/>
        </w:rPr>
      </w:pPr>
    </w:p>
    <w:p w14:paraId="7AD0EA9B" w14:textId="2A54D373" w:rsidR="009A7FBE" w:rsidRDefault="009A7FBE" w:rsidP="005B5DB1">
      <w:pPr>
        <w:spacing w:after="0"/>
        <w:rPr>
          <w:rFonts w:ascii="Franklin Gothic Book" w:hAnsi="Franklin Gothic Book"/>
          <w:sz w:val="24"/>
          <w:szCs w:val="24"/>
        </w:rPr>
      </w:pPr>
      <w:r w:rsidRPr="009A7FBE">
        <w:rPr>
          <w:rFonts w:ascii="Franklin Gothic Book" w:hAnsi="Franklin Gothic Book"/>
          <w:sz w:val="24"/>
          <w:szCs w:val="24"/>
        </w:rPr>
        <w:t>Form W-2/HW-2 must be filed with the Department of Taxation and furnished to the employee no later than January 31st following the close of the calendar year.</w:t>
      </w:r>
    </w:p>
    <w:p w14:paraId="33F298C1" w14:textId="77777777" w:rsidR="003D7CFD" w:rsidRDefault="003D7CFD" w:rsidP="005B5DB1">
      <w:pPr>
        <w:spacing w:after="0"/>
        <w:rPr>
          <w:rFonts w:ascii="Franklin Gothic Book" w:hAnsi="Franklin Gothic Book"/>
          <w:sz w:val="24"/>
          <w:szCs w:val="24"/>
        </w:rPr>
      </w:pPr>
    </w:p>
    <w:p w14:paraId="7CDAF016" w14:textId="096D712B" w:rsidR="005B5DB1" w:rsidRPr="00C840CA" w:rsidRDefault="00650CFD" w:rsidP="005B5DB1">
      <w:pPr>
        <w:spacing w:after="0"/>
        <w:rPr>
          <w:rFonts w:ascii="Franklin Gothic Book" w:hAnsi="Franklin Gothic Book"/>
          <w:b/>
          <w:bCs/>
          <w:sz w:val="24"/>
          <w:szCs w:val="24"/>
        </w:rPr>
      </w:pPr>
      <w:r>
        <w:rPr>
          <w:rFonts w:ascii="Franklin Gothic Book" w:hAnsi="Franklin Gothic Book"/>
          <w:b/>
          <w:bCs/>
          <w:sz w:val="24"/>
          <w:szCs w:val="24"/>
        </w:rPr>
        <w:t>HI</w:t>
      </w:r>
      <w:r w:rsidR="005B5DB1" w:rsidRPr="00C840CA">
        <w:rPr>
          <w:rFonts w:ascii="Franklin Gothic Book" w:hAnsi="Franklin Gothic Book"/>
          <w:b/>
          <w:bCs/>
          <w:sz w:val="24"/>
          <w:szCs w:val="24"/>
        </w:rPr>
        <w:t xml:space="preserve"> W-4 Requirements</w:t>
      </w:r>
    </w:p>
    <w:p w14:paraId="1A624BD7" w14:textId="6E045583" w:rsidR="00813D28" w:rsidRPr="00813D28" w:rsidRDefault="00505871" w:rsidP="00813D28">
      <w:pPr>
        <w:spacing w:after="0"/>
        <w:rPr>
          <w:rFonts w:ascii="Franklin Gothic Book" w:hAnsi="Franklin Gothic Book"/>
          <w:sz w:val="24"/>
          <w:szCs w:val="24"/>
        </w:rPr>
      </w:pPr>
      <w:r>
        <w:rPr>
          <w:rFonts w:ascii="Franklin Gothic Book" w:hAnsi="Franklin Gothic Book"/>
          <w:sz w:val="24"/>
          <w:szCs w:val="24"/>
        </w:rPr>
        <w:t xml:space="preserve">Before an employee starts work, the employee must give a completed Form HW-4 to the employer. </w:t>
      </w:r>
      <w:r w:rsidR="00813D28" w:rsidRPr="00813D28">
        <w:rPr>
          <w:rFonts w:ascii="Franklin Gothic Book" w:hAnsi="Franklin Gothic Book"/>
          <w:sz w:val="24"/>
          <w:szCs w:val="24"/>
        </w:rPr>
        <w:t xml:space="preserve">Download </w:t>
      </w:r>
      <w:r w:rsidR="00813D28">
        <w:rPr>
          <w:rFonts w:ascii="Franklin Gothic Book" w:hAnsi="Franklin Gothic Book"/>
          <w:sz w:val="24"/>
          <w:szCs w:val="24"/>
        </w:rPr>
        <w:t>Form</w:t>
      </w:r>
      <w:r w:rsidR="00813D28" w:rsidRPr="00813D28">
        <w:rPr>
          <w:rFonts w:ascii="Franklin Gothic Book" w:hAnsi="Franklin Gothic Book"/>
          <w:sz w:val="24"/>
          <w:szCs w:val="24"/>
        </w:rPr>
        <w:t xml:space="preserve"> </w:t>
      </w:r>
      <w:r w:rsidR="00813D28">
        <w:rPr>
          <w:rFonts w:ascii="Franklin Gothic Book" w:hAnsi="Franklin Gothic Book"/>
          <w:sz w:val="24"/>
          <w:szCs w:val="24"/>
        </w:rPr>
        <w:t xml:space="preserve">HW-4 </w:t>
      </w:r>
      <w:r w:rsidR="00813D28" w:rsidRPr="00813D28">
        <w:rPr>
          <w:rFonts w:ascii="Franklin Gothic Book" w:hAnsi="Franklin Gothic Book"/>
          <w:sz w:val="24"/>
          <w:szCs w:val="24"/>
        </w:rPr>
        <w:t xml:space="preserve">from the Hawaii Tax Forms and Publications website: </w:t>
      </w:r>
      <w:hyperlink r:id="rId13" w:history="1">
        <w:r w:rsidR="00813D28" w:rsidRPr="00813D28">
          <w:rPr>
            <w:rStyle w:val="Hyperlink"/>
            <w:rFonts w:ascii="Franklin Gothic Book" w:hAnsi="Franklin Gothic Book"/>
            <w:sz w:val="24"/>
            <w:szCs w:val="24"/>
          </w:rPr>
          <w:t>https://tax.hawaii.gov/forms/</w:t>
        </w:r>
      </w:hyperlink>
    </w:p>
    <w:p w14:paraId="6086D2CE" w14:textId="77777777" w:rsidR="00505871" w:rsidRDefault="00505871" w:rsidP="005B5DB1">
      <w:pPr>
        <w:spacing w:after="0"/>
        <w:rPr>
          <w:rFonts w:ascii="Franklin Gothic Book" w:hAnsi="Franklin Gothic Book"/>
          <w:sz w:val="24"/>
          <w:szCs w:val="24"/>
        </w:rPr>
      </w:pPr>
    </w:p>
    <w:p w14:paraId="3AD3BBCD" w14:textId="4CE60358" w:rsidR="005B5DB1" w:rsidRPr="00C840CA" w:rsidRDefault="00650CFD" w:rsidP="005B5DB1">
      <w:pPr>
        <w:spacing w:after="0"/>
        <w:rPr>
          <w:rFonts w:ascii="Franklin Gothic Book" w:hAnsi="Franklin Gothic Book"/>
          <w:b/>
          <w:bCs/>
          <w:sz w:val="24"/>
          <w:szCs w:val="24"/>
        </w:rPr>
      </w:pPr>
      <w:r>
        <w:rPr>
          <w:rFonts w:ascii="Franklin Gothic Book" w:hAnsi="Franklin Gothic Book"/>
          <w:b/>
          <w:bCs/>
          <w:sz w:val="24"/>
          <w:szCs w:val="24"/>
        </w:rPr>
        <w:t>HI</w:t>
      </w:r>
      <w:r w:rsidR="005B5DB1" w:rsidRPr="00C840CA">
        <w:rPr>
          <w:rFonts w:ascii="Franklin Gothic Book" w:hAnsi="Franklin Gothic Book"/>
          <w:b/>
          <w:bCs/>
          <w:sz w:val="24"/>
          <w:szCs w:val="24"/>
        </w:rPr>
        <w:t xml:space="preserve"> State Unemployment Insurance</w:t>
      </w:r>
    </w:p>
    <w:p w14:paraId="3B927099" w14:textId="77777777" w:rsidR="00CF1751"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 xml:space="preserve">In general, workers are covered by the unemployment law of the state in which the work is </w:t>
      </w:r>
    </w:p>
    <w:p w14:paraId="3EAE61F8" w14:textId="72D04921" w:rsidR="004D4CC9" w:rsidRDefault="008E7856" w:rsidP="005B5DB1">
      <w:pPr>
        <w:spacing w:after="0"/>
        <w:rPr>
          <w:rFonts w:ascii="Franklin Gothic Book" w:hAnsi="Franklin Gothic Book"/>
          <w:sz w:val="24"/>
          <w:szCs w:val="24"/>
        </w:rPr>
      </w:pPr>
      <w:r w:rsidRPr="008E7856">
        <w:rPr>
          <w:rFonts w:ascii="Franklin Gothic Book" w:hAnsi="Franklin Gothic Book"/>
          <w:sz w:val="24"/>
          <w:szCs w:val="24"/>
        </w:rPr>
        <w:lastRenderedPageBreak/>
        <w:t>performed.</w:t>
      </w:r>
      <w:r w:rsidR="00505871">
        <w:rPr>
          <w:rFonts w:ascii="Franklin Gothic Book" w:hAnsi="Franklin Gothic Book"/>
          <w:sz w:val="24"/>
          <w:szCs w:val="24"/>
        </w:rPr>
        <w:t xml:space="preserve"> </w:t>
      </w:r>
      <w:r w:rsidR="00505871" w:rsidRPr="00505871">
        <w:rPr>
          <w:rFonts w:ascii="Franklin Gothic Book" w:hAnsi="Franklin Gothic Book"/>
          <w:sz w:val="24"/>
          <w:szCs w:val="24"/>
        </w:rPr>
        <w:t>To register</w:t>
      </w:r>
      <w:r w:rsidR="00505871">
        <w:rPr>
          <w:rFonts w:ascii="Franklin Gothic Book" w:hAnsi="Franklin Gothic Book"/>
          <w:sz w:val="24"/>
          <w:szCs w:val="24"/>
        </w:rPr>
        <w:t xml:space="preserve"> with the State of Hawaii</w:t>
      </w:r>
      <w:r w:rsidR="00505871" w:rsidRPr="00505871">
        <w:rPr>
          <w:rFonts w:ascii="Franklin Gothic Book" w:hAnsi="Franklin Gothic Book"/>
          <w:sz w:val="24"/>
          <w:szCs w:val="24"/>
        </w:rPr>
        <w:t xml:space="preserve"> for a</w:t>
      </w:r>
      <w:r w:rsidR="00505871">
        <w:rPr>
          <w:rFonts w:ascii="Franklin Gothic Book" w:hAnsi="Franklin Gothic Book"/>
          <w:sz w:val="24"/>
          <w:szCs w:val="24"/>
        </w:rPr>
        <w:t>n</w:t>
      </w:r>
      <w:r w:rsidR="00505871" w:rsidRPr="00505871">
        <w:rPr>
          <w:rFonts w:ascii="Franklin Gothic Book" w:hAnsi="Franklin Gothic Book"/>
          <w:sz w:val="24"/>
          <w:szCs w:val="24"/>
        </w:rPr>
        <w:t xml:space="preserve"> Unemployment Insurance (UI) account number, go to </w:t>
      </w:r>
      <w:hyperlink r:id="rId14" w:history="1">
        <w:r w:rsidR="00505871" w:rsidRPr="00505871">
          <w:rPr>
            <w:rStyle w:val="Hyperlink"/>
            <w:rFonts w:ascii="Franklin Gothic Book" w:hAnsi="Franklin Gothic Book"/>
            <w:sz w:val="24"/>
            <w:szCs w:val="24"/>
          </w:rPr>
          <w:t>http://uiclaims.ha</w:t>
        </w:r>
      </w:hyperlink>
      <w:hyperlink r:id="rId15" w:tgtFrame="_blank" w:history="1">
        <w:r w:rsidR="00505871" w:rsidRPr="00505871">
          <w:rPr>
            <w:rStyle w:val="Hyperlink"/>
            <w:rFonts w:ascii="Franklin Gothic Book" w:hAnsi="Franklin Gothic Book"/>
            <w:sz w:val="24"/>
            <w:szCs w:val="24"/>
          </w:rPr>
          <w:t>waii.gov</w:t>
        </w:r>
      </w:hyperlink>
      <w:r w:rsidR="00505871" w:rsidRPr="00505871">
        <w:rPr>
          <w:rFonts w:ascii="Franklin Gothic Book" w:hAnsi="Franklin Gothic Book"/>
          <w:sz w:val="24"/>
          <w:szCs w:val="24"/>
        </w:rPr>
        <w:t>.  Employers are required to complete the online application before a UI account number will be issued. </w:t>
      </w:r>
      <w:r w:rsidR="00505871" w:rsidRPr="00505871">
        <w:rPr>
          <w:rFonts w:ascii="Franklin Gothic Book" w:hAnsi="Franklin Gothic Book"/>
          <w:b/>
          <w:bCs/>
          <w:sz w:val="24"/>
          <w:szCs w:val="24"/>
        </w:rPr>
        <w:t>Note: Future hire dates are not accepted.</w:t>
      </w:r>
    </w:p>
    <w:p w14:paraId="66D15E92" w14:textId="77777777" w:rsidR="001754DC" w:rsidRDefault="001754DC" w:rsidP="001754DC">
      <w:pPr>
        <w:spacing w:after="0"/>
        <w:rPr>
          <w:rFonts w:ascii="Franklin Gothic Book" w:hAnsi="Franklin Gothic Book"/>
          <w:sz w:val="24"/>
          <w:szCs w:val="24"/>
        </w:rPr>
      </w:pPr>
    </w:p>
    <w:p w14:paraId="1984665C" w14:textId="77777777" w:rsidR="00CF1751" w:rsidRPr="00CF1751" w:rsidRDefault="00CF1751" w:rsidP="00CF1751">
      <w:pPr>
        <w:spacing w:after="0"/>
        <w:rPr>
          <w:rFonts w:ascii="Franklin Gothic Book" w:hAnsi="Franklin Gothic Book"/>
          <w:sz w:val="24"/>
          <w:szCs w:val="24"/>
        </w:rPr>
      </w:pPr>
      <w:r w:rsidRPr="00CF1751">
        <w:rPr>
          <w:rFonts w:ascii="Franklin Gothic Book" w:hAnsi="Franklin Gothic Book"/>
          <w:sz w:val="24"/>
          <w:szCs w:val="24"/>
        </w:rPr>
        <w:t>The employer online website is an easy way to access your Unemployment Insurance account.</w:t>
      </w:r>
      <w:r>
        <w:rPr>
          <w:rFonts w:ascii="Franklin Gothic Book" w:hAnsi="Franklin Gothic Book"/>
          <w:sz w:val="24"/>
          <w:szCs w:val="24"/>
        </w:rPr>
        <w:t xml:space="preserve"> </w:t>
      </w:r>
      <w:r w:rsidRPr="00CF1751">
        <w:rPr>
          <w:rFonts w:ascii="Franklin Gothic Book" w:hAnsi="Franklin Gothic Book"/>
          <w:sz w:val="24"/>
          <w:szCs w:val="24"/>
        </w:rPr>
        <w:t>You can:</w:t>
      </w:r>
    </w:p>
    <w:p w14:paraId="0757A02E" w14:textId="77777777" w:rsidR="00CF1751" w:rsidRPr="00CF1751" w:rsidRDefault="00CF1751" w:rsidP="00CF1751">
      <w:pPr>
        <w:numPr>
          <w:ilvl w:val="0"/>
          <w:numId w:val="1"/>
        </w:numPr>
        <w:spacing w:after="0"/>
        <w:rPr>
          <w:rFonts w:ascii="Franklin Gothic Book" w:hAnsi="Franklin Gothic Book"/>
          <w:sz w:val="24"/>
          <w:szCs w:val="24"/>
        </w:rPr>
      </w:pPr>
      <w:r w:rsidRPr="00CF1751">
        <w:rPr>
          <w:rFonts w:ascii="Franklin Gothic Book" w:hAnsi="Franklin Gothic Book"/>
          <w:sz w:val="24"/>
          <w:szCs w:val="24"/>
        </w:rPr>
        <w:t>Check your tax rate</w:t>
      </w:r>
    </w:p>
    <w:p w14:paraId="47A8C67F" w14:textId="268F1626" w:rsidR="00CF1751" w:rsidRPr="00CF1751" w:rsidRDefault="00CF1751" w:rsidP="00CF1751">
      <w:pPr>
        <w:numPr>
          <w:ilvl w:val="0"/>
          <w:numId w:val="1"/>
        </w:numPr>
        <w:spacing w:after="0"/>
        <w:rPr>
          <w:rFonts w:ascii="Franklin Gothic Book" w:hAnsi="Franklin Gothic Book"/>
          <w:sz w:val="24"/>
          <w:szCs w:val="24"/>
        </w:rPr>
      </w:pPr>
      <w:r>
        <w:rPr>
          <w:rFonts w:ascii="Franklin Gothic Book" w:hAnsi="Franklin Gothic Book"/>
          <w:sz w:val="24"/>
          <w:szCs w:val="24"/>
        </w:rPr>
        <w:t>Maintain a</w:t>
      </w:r>
      <w:r w:rsidRPr="00CF1751">
        <w:rPr>
          <w:rFonts w:ascii="Franklin Gothic Book" w:hAnsi="Franklin Gothic Book"/>
          <w:sz w:val="24"/>
          <w:szCs w:val="24"/>
        </w:rPr>
        <w:t>ccount</w:t>
      </w:r>
      <w:r>
        <w:rPr>
          <w:rFonts w:ascii="Franklin Gothic Book" w:hAnsi="Franklin Gothic Book"/>
          <w:sz w:val="24"/>
          <w:szCs w:val="24"/>
        </w:rPr>
        <w:t>s</w:t>
      </w:r>
    </w:p>
    <w:p w14:paraId="30D3E269" w14:textId="77777777" w:rsidR="00CF1751" w:rsidRPr="00CF1751" w:rsidRDefault="00CF1751" w:rsidP="00CF1751">
      <w:pPr>
        <w:numPr>
          <w:ilvl w:val="0"/>
          <w:numId w:val="1"/>
        </w:numPr>
        <w:spacing w:after="0"/>
        <w:rPr>
          <w:rFonts w:ascii="Franklin Gothic Book" w:hAnsi="Franklin Gothic Book"/>
          <w:sz w:val="24"/>
          <w:szCs w:val="24"/>
        </w:rPr>
      </w:pPr>
      <w:r w:rsidRPr="00CF1751">
        <w:rPr>
          <w:rFonts w:ascii="Franklin Gothic Book" w:hAnsi="Franklin Gothic Book"/>
          <w:sz w:val="24"/>
          <w:szCs w:val="24"/>
        </w:rPr>
        <w:t>File reports</w:t>
      </w:r>
    </w:p>
    <w:p w14:paraId="4BA19BAD" w14:textId="77777777" w:rsidR="00CF1751" w:rsidRPr="00CF1751" w:rsidRDefault="00CF1751" w:rsidP="00CF1751">
      <w:pPr>
        <w:numPr>
          <w:ilvl w:val="0"/>
          <w:numId w:val="1"/>
        </w:numPr>
        <w:spacing w:after="0"/>
        <w:rPr>
          <w:rFonts w:ascii="Franklin Gothic Book" w:hAnsi="Franklin Gothic Book"/>
          <w:sz w:val="24"/>
          <w:szCs w:val="24"/>
        </w:rPr>
      </w:pPr>
      <w:r w:rsidRPr="00CF1751">
        <w:rPr>
          <w:rFonts w:ascii="Franklin Gothic Book" w:hAnsi="Franklin Gothic Book"/>
          <w:sz w:val="24"/>
          <w:szCs w:val="24"/>
        </w:rPr>
        <w:t>Pay taxes</w:t>
      </w:r>
    </w:p>
    <w:p w14:paraId="11DE2B45" w14:textId="77777777" w:rsidR="00CF1751" w:rsidRPr="00CF1751" w:rsidRDefault="00CF1751" w:rsidP="00CF1751">
      <w:pPr>
        <w:numPr>
          <w:ilvl w:val="0"/>
          <w:numId w:val="1"/>
        </w:numPr>
        <w:spacing w:after="0"/>
        <w:rPr>
          <w:rFonts w:ascii="Franklin Gothic Book" w:hAnsi="Franklin Gothic Book"/>
          <w:sz w:val="24"/>
          <w:szCs w:val="24"/>
        </w:rPr>
      </w:pPr>
      <w:r w:rsidRPr="00CF1751">
        <w:rPr>
          <w:rFonts w:ascii="Franklin Gothic Book" w:hAnsi="Franklin Gothic Book"/>
          <w:sz w:val="24"/>
          <w:szCs w:val="24"/>
        </w:rPr>
        <w:t>Authorize a Service Company to act on your behalf</w:t>
      </w:r>
    </w:p>
    <w:p w14:paraId="132EAD5E" w14:textId="77777777" w:rsidR="00CF1751" w:rsidRPr="00CF1751" w:rsidRDefault="00CF1751" w:rsidP="00CF1751">
      <w:pPr>
        <w:numPr>
          <w:ilvl w:val="0"/>
          <w:numId w:val="1"/>
        </w:numPr>
        <w:spacing w:after="0"/>
        <w:rPr>
          <w:rFonts w:ascii="Franklin Gothic Book" w:hAnsi="Franklin Gothic Book"/>
          <w:sz w:val="24"/>
          <w:szCs w:val="24"/>
        </w:rPr>
      </w:pPr>
      <w:r w:rsidRPr="00CF1751">
        <w:rPr>
          <w:rFonts w:ascii="Franklin Gothic Book" w:hAnsi="Franklin Gothic Book"/>
          <w:sz w:val="24"/>
          <w:szCs w:val="24"/>
        </w:rPr>
        <w:t>Add sub-user(s)</w:t>
      </w:r>
    </w:p>
    <w:p w14:paraId="00BDA494" w14:textId="77777777" w:rsidR="00CF1751" w:rsidRPr="00CF1751" w:rsidRDefault="00CF1751" w:rsidP="00CF1751">
      <w:pPr>
        <w:numPr>
          <w:ilvl w:val="0"/>
          <w:numId w:val="1"/>
        </w:numPr>
        <w:spacing w:after="0"/>
        <w:rPr>
          <w:rFonts w:ascii="Franklin Gothic Book" w:hAnsi="Franklin Gothic Book"/>
          <w:sz w:val="24"/>
          <w:szCs w:val="24"/>
        </w:rPr>
      </w:pPr>
      <w:r w:rsidRPr="00CF1751">
        <w:rPr>
          <w:rFonts w:ascii="Franklin Gothic Book" w:hAnsi="Franklin Gothic Book"/>
          <w:sz w:val="24"/>
          <w:szCs w:val="24"/>
        </w:rPr>
        <w:t>File Low Earning Report</w:t>
      </w:r>
    </w:p>
    <w:p w14:paraId="065F6270" w14:textId="77777777" w:rsidR="00CF1751" w:rsidRPr="00CF1751" w:rsidRDefault="00CF1751" w:rsidP="00CF1751">
      <w:pPr>
        <w:numPr>
          <w:ilvl w:val="0"/>
          <w:numId w:val="1"/>
        </w:numPr>
        <w:spacing w:after="0"/>
        <w:rPr>
          <w:rFonts w:ascii="Franklin Gothic Book" w:hAnsi="Franklin Gothic Book"/>
          <w:sz w:val="24"/>
          <w:szCs w:val="24"/>
        </w:rPr>
      </w:pPr>
      <w:r w:rsidRPr="00CF1751">
        <w:rPr>
          <w:rFonts w:ascii="Franklin Gothic Book" w:hAnsi="Franklin Gothic Book"/>
          <w:sz w:val="24"/>
          <w:szCs w:val="24"/>
        </w:rPr>
        <w:t>File or View Appeals</w:t>
      </w:r>
    </w:p>
    <w:p w14:paraId="14501DA9" w14:textId="77777777" w:rsidR="00CF1751" w:rsidRPr="00CF1751" w:rsidRDefault="00CF1751" w:rsidP="00CF1751">
      <w:pPr>
        <w:numPr>
          <w:ilvl w:val="0"/>
          <w:numId w:val="1"/>
        </w:numPr>
        <w:spacing w:after="0"/>
        <w:rPr>
          <w:rFonts w:ascii="Franklin Gothic Book" w:hAnsi="Franklin Gothic Book"/>
          <w:sz w:val="24"/>
          <w:szCs w:val="24"/>
        </w:rPr>
      </w:pPr>
      <w:r w:rsidRPr="00CF1751">
        <w:rPr>
          <w:rFonts w:ascii="Franklin Gothic Book" w:hAnsi="Franklin Gothic Book"/>
          <w:sz w:val="24"/>
          <w:szCs w:val="24"/>
        </w:rPr>
        <w:t>Register for SIDES E-Response</w:t>
      </w:r>
    </w:p>
    <w:p w14:paraId="608E997E" w14:textId="77777777" w:rsidR="00CF1751" w:rsidRPr="00CF1751" w:rsidRDefault="00CF1751" w:rsidP="00CF1751">
      <w:pPr>
        <w:numPr>
          <w:ilvl w:val="0"/>
          <w:numId w:val="1"/>
        </w:numPr>
        <w:spacing w:after="0"/>
        <w:rPr>
          <w:rFonts w:ascii="Franklin Gothic Book" w:hAnsi="Franklin Gothic Book"/>
          <w:sz w:val="24"/>
          <w:szCs w:val="24"/>
        </w:rPr>
      </w:pPr>
      <w:r w:rsidRPr="00CF1751">
        <w:rPr>
          <w:rFonts w:ascii="Franklin Gothic Book" w:hAnsi="Franklin Gothic Book"/>
          <w:sz w:val="24"/>
          <w:szCs w:val="24"/>
        </w:rPr>
        <w:t>View Notices</w:t>
      </w:r>
    </w:p>
    <w:p w14:paraId="5BB3EE2C" w14:textId="59A36114" w:rsidR="00CF1751" w:rsidRDefault="00CF1751" w:rsidP="001754DC">
      <w:pPr>
        <w:spacing w:after="0"/>
        <w:rPr>
          <w:rFonts w:ascii="Franklin Gothic Book" w:hAnsi="Franklin Gothic Book"/>
          <w:sz w:val="24"/>
          <w:szCs w:val="24"/>
        </w:rPr>
      </w:pPr>
    </w:p>
    <w:p w14:paraId="3994A22E" w14:textId="6CECB89F" w:rsidR="004D4CC9" w:rsidRDefault="00CF1751" w:rsidP="005B5DB1">
      <w:pPr>
        <w:spacing w:after="0"/>
        <w:rPr>
          <w:rFonts w:ascii="Franklin Gothic Book" w:hAnsi="Franklin Gothic Book"/>
          <w:sz w:val="24"/>
          <w:szCs w:val="24"/>
        </w:rPr>
      </w:pPr>
      <w:r w:rsidRPr="00CF1751">
        <w:rPr>
          <w:rFonts w:ascii="Franklin Gothic Book" w:hAnsi="Franklin Gothic Book"/>
          <w:sz w:val="24"/>
          <w:szCs w:val="24"/>
        </w:rPr>
        <w:t>Non-profit organizations (religious, charitable, and educational) qualifying for income tax exemption under the Internal Revenue Code may apply for exemption from paying contributions by requesting self-financing status</w:t>
      </w:r>
      <w:r>
        <w:rPr>
          <w:rFonts w:ascii="Franklin Gothic Book" w:hAnsi="Franklin Gothic Book"/>
          <w:sz w:val="24"/>
          <w:szCs w:val="24"/>
        </w:rPr>
        <w:t>.</w:t>
      </w:r>
      <w:r w:rsidRPr="00CF1751">
        <w:rPr>
          <w:rFonts w:ascii="Franklin Gothic Book" w:hAnsi="Franklin Gothic Book"/>
          <w:sz w:val="24"/>
          <w:szCs w:val="24"/>
        </w:rPr>
        <w:t xml:space="preserve"> Interested employers should log into their account at </w:t>
      </w:r>
      <w:hyperlink r:id="rId16" w:history="1">
        <w:r w:rsidRPr="00CF1751">
          <w:rPr>
            <w:rStyle w:val="Hyperlink"/>
            <w:rFonts w:ascii="Franklin Gothic Book" w:hAnsi="Franklin Gothic Book"/>
            <w:sz w:val="24"/>
            <w:szCs w:val="24"/>
          </w:rPr>
          <w:t>http://uiclaims.hawaii.gov</w:t>
        </w:r>
      </w:hyperlink>
      <w:r w:rsidRPr="00CF1751">
        <w:rPr>
          <w:rFonts w:ascii="Franklin Gothic Book" w:hAnsi="Franklin Gothic Book"/>
          <w:sz w:val="24"/>
          <w:szCs w:val="24"/>
        </w:rPr>
        <w:t> and click on “Forms” to file a notice of election on Form UC-175, “Application for Self-Financing — Non Profit Organization” with the Unemployment Insurance Division. Each self-financed employer must pay a security deposit of .2% of the total wages of the preceding calendar year, which will be held in escrow until the employer withdraws from the self-financing plan and total liability under the self-financing election is terminated. The security deposit will be returned less any deductions provided by law.</w:t>
      </w:r>
    </w:p>
    <w:p w14:paraId="1389E88C" w14:textId="77777777" w:rsidR="00CF1751" w:rsidRDefault="00CF1751" w:rsidP="005B5DB1">
      <w:pPr>
        <w:spacing w:after="0"/>
        <w:rPr>
          <w:rFonts w:ascii="Franklin Gothic Book" w:hAnsi="Franklin Gothic Book"/>
          <w:sz w:val="24"/>
          <w:szCs w:val="24"/>
        </w:rPr>
      </w:pPr>
    </w:p>
    <w:p w14:paraId="4C29B69B" w14:textId="77777777" w:rsidR="00CF1751" w:rsidRPr="00CF1751" w:rsidRDefault="00CF1751" w:rsidP="00CF1751">
      <w:pPr>
        <w:spacing w:after="0"/>
        <w:rPr>
          <w:rFonts w:ascii="Franklin Gothic Book" w:hAnsi="Franklin Gothic Book"/>
          <w:sz w:val="24"/>
          <w:szCs w:val="24"/>
        </w:rPr>
      </w:pPr>
      <w:r w:rsidRPr="00CF1751">
        <w:rPr>
          <w:rFonts w:ascii="Franklin Gothic Book" w:hAnsi="Franklin Gothic Book"/>
          <w:sz w:val="24"/>
          <w:szCs w:val="24"/>
        </w:rPr>
        <w:t>All subject employers, including self-financed such as government and nonprofit organizations and contributory employers with a 0.00% tax rate are required to submit Form UC-B6, Quarterly Wage, Contribution and Employment and Training Assessment Report, on or before the last day of the month following the close of the calendar quarter as follows:</w:t>
      </w:r>
    </w:p>
    <w:p w14:paraId="774F2E66" w14:textId="77777777" w:rsidR="00CF1751" w:rsidRPr="00CF1751" w:rsidRDefault="00CF1751" w:rsidP="00CF1751">
      <w:pPr>
        <w:spacing w:after="0"/>
        <w:ind w:left="720"/>
        <w:rPr>
          <w:rFonts w:ascii="Franklin Gothic Book" w:hAnsi="Franklin Gothic Book"/>
          <w:sz w:val="24"/>
          <w:szCs w:val="24"/>
        </w:rPr>
      </w:pPr>
      <w:r w:rsidRPr="00CF1751">
        <w:rPr>
          <w:rFonts w:ascii="Franklin Gothic Book" w:hAnsi="Franklin Gothic Book"/>
          <w:sz w:val="24"/>
          <w:szCs w:val="24"/>
        </w:rPr>
        <w:t>First quarter ends March 31:               due no later than April 30</w:t>
      </w:r>
    </w:p>
    <w:p w14:paraId="33B3F3F2" w14:textId="77777777" w:rsidR="00CF1751" w:rsidRPr="00CF1751" w:rsidRDefault="00CF1751" w:rsidP="00CF1751">
      <w:pPr>
        <w:spacing w:after="0"/>
        <w:ind w:left="720"/>
        <w:rPr>
          <w:rFonts w:ascii="Franklin Gothic Book" w:hAnsi="Franklin Gothic Book"/>
          <w:sz w:val="24"/>
          <w:szCs w:val="24"/>
        </w:rPr>
      </w:pPr>
      <w:r w:rsidRPr="00CF1751">
        <w:rPr>
          <w:rFonts w:ascii="Franklin Gothic Book" w:hAnsi="Franklin Gothic Book"/>
          <w:sz w:val="24"/>
          <w:szCs w:val="24"/>
        </w:rPr>
        <w:t>Second quarter ends June 30:             due no later than July 31</w:t>
      </w:r>
    </w:p>
    <w:p w14:paraId="19A24C2E" w14:textId="77777777" w:rsidR="00CF1751" w:rsidRPr="00CF1751" w:rsidRDefault="00CF1751" w:rsidP="00CF1751">
      <w:pPr>
        <w:spacing w:after="0"/>
        <w:ind w:left="720"/>
        <w:rPr>
          <w:rFonts w:ascii="Franklin Gothic Book" w:hAnsi="Franklin Gothic Book"/>
          <w:sz w:val="24"/>
          <w:szCs w:val="24"/>
        </w:rPr>
      </w:pPr>
      <w:r w:rsidRPr="00CF1751">
        <w:rPr>
          <w:rFonts w:ascii="Franklin Gothic Book" w:hAnsi="Franklin Gothic Book"/>
          <w:sz w:val="24"/>
          <w:szCs w:val="24"/>
        </w:rPr>
        <w:t>Third quarter ends September 30:    due no later than October 31</w:t>
      </w:r>
    </w:p>
    <w:p w14:paraId="02513C35" w14:textId="77777777" w:rsidR="00CF1751" w:rsidRPr="00CF1751" w:rsidRDefault="00CF1751" w:rsidP="00CF1751">
      <w:pPr>
        <w:spacing w:after="0"/>
        <w:ind w:left="720"/>
        <w:rPr>
          <w:rFonts w:ascii="Franklin Gothic Book" w:hAnsi="Franklin Gothic Book"/>
          <w:sz w:val="24"/>
          <w:szCs w:val="24"/>
        </w:rPr>
      </w:pPr>
      <w:r w:rsidRPr="00CF1751">
        <w:rPr>
          <w:rFonts w:ascii="Franklin Gothic Book" w:hAnsi="Franklin Gothic Book"/>
          <w:sz w:val="24"/>
          <w:szCs w:val="24"/>
        </w:rPr>
        <w:t>Fourth quarter ends December 31:   due no later than January 31</w:t>
      </w:r>
    </w:p>
    <w:p w14:paraId="017F7947" w14:textId="3D4227D4" w:rsidR="00CF1751" w:rsidRPr="00CF1751" w:rsidRDefault="00CF1751" w:rsidP="00CF1751">
      <w:pPr>
        <w:spacing w:after="0"/>
        <w:rPr>
          <w:rFonts w:ascii="Franklin Gothic Book" w:hAnsi="Franklin Gothic Book"/>
          <w:sz w:val="24"/>
          <w:szCs w:val="24"/>
        </w:rPr>
      </w:pPr>
      <w:r w:rsidRPr="00CF1751">
        <w:rPr>
          <w:rFonts w:ascii="Franklin Gothic Book" w:hAnsi="Franklin Gothic Book"/>
          <w:sz w:val="24"/>
          <w:szCs w:val="24"/>
        </w:rPr>
        <w:t xml:space="preserve">Form UC-B6 must be filed each quarter even </w:t>
      </w:r>
      <w:r w:rsidR="003E73F1">
        <w:rPr>
          <w:rFonts w:ascii="Franklin Gothic Book" w:hAnsi="Franklin Gothic Book"/>
          <w:sz w:val="24"/>
          <w:szCs w:val="24"/>
        </w:rPr>
        <w:t>if</w:t>
      </w:r>
      <w:r w:rsidRPr="00CF1751">
        <w:rPr>
          <w:rFonts w:ascii="Franklin Gothic Book" w:hAnsi="Franklin Gothic Book"/>
          <w:sz w:val="24"/>
          <w:szCs w:val="24"/>
        </w:rPr>
        <w:t xml:space="preserve"> wages were not paid during the quarter.</w:t>
      </w:r>
    </w:p>
    <w:p w14:paraId="3825F6FB" w14:textId="77777777" w:rsidR="00CF1751" w:rsidRDefault="00CF1751" w:rsidP="005B5DB1">
      <w:pPr>
        <w:spacing w:after="0"/>
        <w:rPr>
          <w:rFonts w:ascii="Franklin Gothic Book" w:hAnsi="Franklin Gothic Book"/>
          <w:sz w:val="24"/>
          <w:szCs w:val="24"/>
        </w:rPr>
      </w:pPr>
    </w:p>
    <w:p w14:paraId="1FFD85FA" w14:textId="77777777" w:rsidR="003E73F1" w:rsidRDefault="00650CFD" w:rsidP="005B5DB1">
      <w:pPr>
        <w:spacing w:after="0"/>
        <w:rPr>
          <w:rFonts w:ascii="Franklin Gothic Book" w:hAnsi="Franklin Gothic Book"/>
          <w:sz w:val="24"/>
          <w:szCs w:val="24"/>
        </w:rPr>
      </w:pPr>
      <w:r>
        <w:rPr>
          <w:rFonts w:ascii="Franklin Gothic Book" w:hAnsi="Franklin Gothic Book"/>
          <w:sz w:val="24"/>
          <w:szCs w:val="24"/>
        </w:rPr>
        <w:t>HI</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w:t>
      </w:r>
    </w:p>
    <w:p w14:paraId="79790CF3" w14:textId="5C0995F8" w:rsidR="00A226E1" w:rsidRDefault="000C5B3C" w:rsidP="005B5DB1">
      <w:pPr>
        <w:spacing w:after="0"/>
        <w:rPr>
          <w:rFonts w:ascii="Franklin Gothic Book" w:hAnsi="Franklin Gothic Book"/>
          <w:sz w:val="24"/>
          <w:szCs w:val="24"/>
        </w:rPr>
      </w:pPr>
      <w:r w:rsidRPr="000C5B3C">
        <w:rPr>
          <w:rFonts w:ascii="Franklin Gothic Book" w:hAnsi="Franklin Gothic Book"/>
          <w:sz w:val="24"/>
          <w:szCs w:val="24"/>
        </w:rPr>
        <w:lastRenderedPageBreak/>
        <w:t>employer maintains a place of business.</w:t>
      </w:r>
      <w:bookmarkEnd w:id="0"/>
      <w:r w:rsidR="00A226E1">
        <w:rPr>
          <w:rFonts w:ascii="Franklin Gothic Book" w:hAnsi="Franklin Gothic Book"/>
          <w:sz w:val="24"/>
          <w:szCs w:val="24"/>
        </w:rPr>
        <w:t xml:space="preserve"> A Washington employer may request to elect reciprocal coverage with another state by following the filing process outlined by Washington Administrative Code 192-300-150: </w:t>
      </w:r>
      <w:hyperlink r:id="rId17"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531B95B9" w14:textId="77777777" w:rsidR="00A26A69" w:rsidRDefault="00A26A69" w:rsidP="005B5DB1">
      <w:pPr>
        <w:spacing w:after="0"/>
        <w:rPr>
          <w:rFonts w:ascii="Franklin Gothic Book" w:hAnsi="Franklin Gothic Book"/>
          <w:sz w:val="24"/>
          <w:szCs w:val="24"/>
        </w:rPr>
      </w:pPr>
    </w:p>
    <w:p w14:paraId="1BD6F2B2" w14:textId="77FE8046" w:rsidR="005C635B" w:rsidRPr="005C635B" w:rsidRDefault="00650CFD" w:rsidP="005B5DB1">
      <w:pPr>
        <w:spacing w:after="0"/>
        <w:rPr>
          <w:rFonts w:ascii="Franklin Gothic Book" w:hAnsi="Franklin Gothic Book"/>
          <w:b/>
          <w:bCs/>
          <w:sz w:val="24"/>
          <w:szCs w:val="24"/>
        </w:rPr>
      </w:pPr>
      <w:r>
        <w:rPr>
          <w:rFonts w:ascii="Franklin Gothic Book" w:hAnsi="Franklin Gothic Book"/>
          <w:b/>
          <w:bCs/>
          <w:sz w:val="24"/>
          <w:szCs w:val="24"/>
        </w:rPr>
        <w:t>HI</w:t>
      </w:r>
      <w:r w:rsidR="005C635B" w:rsidRPr="005C635B">
        <w:rPr>
          <w:rFonts w:ascii="Franklin Gothic Book" w:hAnsi="Franklin Gothic Book"/>
          <w:b/>
          <w:bCs/>
          <w:sz w:val="24"/>
          <w:szCs w:val="24"/>
        </w:rPr>
        <w:t xml:space="preserve"> State Workers’ Compensation</w:t>
      </w:r>
    </w:p>
    <w:p w14:paraId="74EA5CC0" w14:textId="22710D44" w:rsidR="005C635B" w:rsidRDefault="00D7117D" w:rsidP="005B5DB1">
      <w:pPr>
        <w:spacing w:after="0"/>
        <w:rPr>
          <w:rFonts w:ascii="Franklin Gothic Book" w:hAnsi="Franklin Gothic Book"/>
          <w:sz w:val="24"/>
          <w:szCs w:val="24"/>
        </w:rPr>
      </w:pPr>
      <w:r w:rsidRPr="00D7117D">
        <w:rPr>
          <w:rFonts w:ascii="Franklin Gothic Book" w:hAnsi="Franklin Gothic Book"/>
          <w:sz w:val="24"/>
          <w:szCs w:val="24"/>
        </w:rPr>
        <w:t>The Hawaii W</w:t>
      </w:r>
      <w:r>
        <w:rPr>
          <w:rFonts w:ascii="Franklin Gothic Book" w:hAnsi="Franklin Gothic Book"/>
          <w:sz w:val="24"/>
          <w:szCs w:val="24"/>
        </w:rPr>
        <w:t xml:space="preserve">orkers’ </w:t>
      </w:r>
      <w:r w:rsidRPr="00D7117D">
        <w:rPr>
          <w:rFonts w:ascii="Franklin Gothic Book" w:hAnsi="Franklin Gothic Book"/>
          <w:sz w:val="24"/>
          <w:szCs w:val="24"/>
        </w:rPr>
        <w:t>C</w:t>
      </w:r>
      <w:r>
        <w:rPr>
          <w:rFonts w:ascii="Franklin Gothic Book" w:hAnsi="Franklin Gothic Book"/>
          <w:sz w:val="24"/>
          <w:szCs w:val="24"/>
        </w:rPr>
        <w:t>ompensation (WC)</w:t>
      </w:r>
      <w:r w:rsidRPr="00D7117D">
        <w:rPr>
          <w:rFonts w:ascii="Franklin Gothic Book" w:hAnsi="Franklin Gothic Book"/>
          <w:sz w:val="24"/>
          <w:szCs w:val="24"/>
        </w:rPr>
        <w:t xml:space="preserve"> law was enacted in 1915, and its purpose was to provide wage loss compensation and medical care to those employees who suffer a work-related injury. The WC law in essence requires the employer to provide certain benefits without regard to the fault of the employer and prohibits an employee from filing civil action against the employer for work-related injuries or illnesses.</w:t>
      </w:r>
      <w:r>
        <w:rPr>
          <w:rFonts w:ascii="Franklin Gothic Book" w:hAnsi="Franklin Gothic Book"/>
          <w:sz w:val="24"/>
          <w:szCs w:val="24"/>
        </w:rPr>
        <w:t xml:space="preserve"> </w:t>
      </w:r>
      <w:r w:rsidRPr="00D7117D">
        <w:rPr>
          <w:rFonts w:ascii="Franklin Gothic Book" w:hAnsi="Franklin Gothic Book"/>
          <w:sz w:val="24"/>
          <w:szCs w:val="24"/>
        </w:rPr>
        <w:t>Any employer, other than those excluded (section 386-1), having one or more employees, full-time or part-time, permanent or temporary, is required to provide WC coverage for its employees.</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8"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0A0F874B" w:rsidR="005B5DB1" w:rsidRPr="00C840CA" w:rsidRDefault="00650CFD" w:rsidP="005B5DB1">
      <w:pPr>
        <w:spacing w:after="0"/>
        <w:rPr>
          <w:rFonts w:ascii="Franklin Gothic Book" w:hAnsi="Franklin Gothic Book"/>
          <w:b/>
          <w:bCs/>
          <w:sz w:val="24"/>
          <w:szCs w:val="24"/>
        </w:rPr>
      </w:pPr>
      <w:r>
        <w:rPr>
          <w:rFonts w:ascii="Franklin Gothic Book" w:hAnsi="Franklin Gothic Book"/>
          <w:b/>
          <w:bCs/>
          <w:sz w:val="24"/>
          <w:szCs w:val="24"/>
        </w:rPr>
        <w:t>HI</w:t>
      </w:r>
      <w:r w:rsidR="005B5DB1" w:rsidRPr="00C840CA">
        <w:rPr>
          <w:rFonts w:ascii="Franklin Gothic Book" w:hAnsi="Franklin Gothic Book"/>
          <w:b/>
          <w:bCs/>
          <w:sz w:val="24"/>
          <w:szCs w:val="24"/>
        </w:rPr>
        <w:t xml:space="preserve"> State Paid Family / Medical Leave</w:t>
      </w:r>
    </w:p>
    <w:p w14:paraId="4AF87213" w14:textId="44305518" w:rsidR="005B5DB1" w:rsidRDefault="00650CFD" w:rsidP="005B5DB1">
      <w:pPr>
        <w:spacing w:after="0"/>
        <w:rPr>
          <w:rFonts w:ascii="Franklin Gothic Book" w:hAnsi="Franklin Gothic Book"/>
          <w:sz w:val="24"/>
          <w:szCs w:val="24"/>
        </w:rPr>
      </w:pPr>
      <w:r>
        <w:rPr>
          <w:rFonts w:ascii="Franklin Gothic Book" w:hAnsi="Franklin Gothic Book"/>
          <w:sz w:val="24"/>
          <w:szCs w:val="24"/>
        </w:rPr>
        <w:t>Hawaii</w:t>
      </w:r>
      <w:r w:rsidR="005B5DB1">
        <w:rPr>
          <w:rFonts w:ascii="Franklin Gothic Book" w:hAnsi="Franklin Gothic Book"/>
          <w:sz w:val="24"/>
          <w:szCs w:val="24"/>
        </w:rPr>
        <w:t xml:space="preserve"> does not have a paid family and medical leave program as of </w:t>
      </w:r>
      <w:r>
        <w:rPr>
          <w:rFonts w:ascii="Franklin Gothic Book" w:hAnsi="Franklin Gothic Book"/>
          <w:sz w:val="24"/>
          <w:szCs w:val="24"/>
        </w:rPr>
        <w:t>02</w:t>
      </w:r>
      <w:r w:rsidR="005B5DB1">
        <w:rPr>
          <w:rFonts w:ascii="Franklin Gothic Book" w:hAnsi="Franklin Gothic Book"/>
          <w:sz w:val="24"/>
          <w:szCs w:val="24"/>
        </w:rPr>
        <w:t>/</w:t>
      </w:r>
      <w:r w:rsidR="00D7117D">
        <w:rPr>
          <w:rFonts w:ascii="Franklin Gothic Book" w:hAnsi="Franklin Gothic Book"/>
          <w:sz w:val="24"/>
          <w:szCs w:val="24"/>
        </w:rPr>
        <w:t>21</w:t>
      </w:r>
      <w:r w:rsidR="005B5DB1">
        <w:rPr>
          <w:rFonts w:ascii="Franklin Gothic Book" w:hAnsi="Franklin Gothic Book"/>
          <w:sz w:val="24"/>
          <w:szCs w:val="24"/>
        </w:rPr>
        <w:t>/</w:t>
      </w:r>
      <w:r>
        <w:rPr>
          <w:rFonts w:ascii="Franklin Gothic Book" w:hAnsi="Franklin Gothic Book"/>
          <w:sz w:val="24"/>
          <w:szCs w:val="24"/>
        </w:rPr>
        <w:t>2024</w:t>
      </w:r>
      <w:r w:rsidR="005B5DB1">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3C4DF0E8" w14:textId="08EC3151" w:rsidR="003D7CFD"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650CFD">
        <w:rPr>
          <w:rFonts w:ascii="Franklin Gothic Book" w:hAnsi="Franklin Gothic Book"/>
          <w:b/>
          <w:bCs/>
          <w:sz w:val="24"/>
          <w:szCs w:val="24"/>
        </w:rPr>
        <w:t>H</w:t>
      </w:r>
      <w:r w:rsidR="002F6E87">
        <w:rPr>
          <w:rFonts w:ascii="Franklin Gothic Book" w:hAnsi="Franklin Gothic Book"/>
          <w:b/>
          <w:bCs/>
          <w:sz w:val="24"/>
          <w:szCs w:val="24"/>
        </w:rPr>
        <w:t>awaii</w:t>
      </w:r>
    </w:p>
    <w:p w14:paraId="151FC0F0" w14:textId="075566E0" w:rsidR="003D7CFD" w:rsidRDefault="00A06D0D" w:rsidP="005B5DB1">
      <w:pPr>
        <w:spacing w:after="0"/>
        <w:rPr>
          <w:rFonts w:ascii="Franklin Gothic Book" w:hAnsi="Franklin Gothic Book"/>
          <w:sz w:val="24"/>
          <w:szCs w:val="24"/>
        </w:rPr>
      </w:pPr>
      <w:bookmarkStart w:id="1" w:name="_Hlk158192652"/>
      <w:r>
        <w:rPr>
          <w:rFonts w:ascii="Franklin Gothic Book" w:hAnsi="Franklin Gothic Book"/>
          <w:sz w:val="24"/>
          <w:szCs w:val="24"/>
        </w:rPr>
        <w:t xml:space="preserve">Download </w:t>
      </w:r>
      <w:r w:rsidR="00813D28">
        <w:rPr>
          <w:rFonts w:ascii="Franklin Gothic Book" w:hAnsi="Franklin Gothic Book"/>
          <w:sz w:val="24"/>
          <w:szCs w:val="24"/>
        </w:rPr>
        <w:t>the</w:t>
      </w:r>
      <w:r>
        <w:rPr>
          <w:rFonts w:ascii="Franklin Gothic Book" w:hAnsi="Franklin Gothic Book"/>
          <w:sz w:val="24"/>
          <w:szCs w:val="24"/>
        </w:rPr>
        <w:t xml:space="preserve"> </w:t>
      </w:r>
      <w:r w:rsidR="00813D28">
        <w:rPr>
          <w:rFonts w:ascii="Franklin Gothic Book" w:hAnsi="Franklin Gothic Book"/>
          <w:sz w:val="24"/>
          <w:szCs w:val="24"/>
        </w:rPr>
        <w:t>‘</w:t>
      </w:r>
      <w:r w:rsidRPr="00813D28">
        <w:rPr>
          <w:rFonts w:ascii="Franklin Gothic Book" w:hAnsi="Franklin Gothic Book"/>
          <w:i/>
          <w:iCs/>
          <w:sz w:val="24"/>
          <w:szCs w:val="24"/>
        </w:rPr>
        <w:t>Outline of the Hawaii Tax System</w:t>
      </w:r>
      <w:r w:rsidR="00813D28" w:rsidRPr="00813D28">
        <w:rPr>
          <w:rFonts w:ascii="Franklin Gothic Book" w:hAnsi="Franklin Gothic Book"/>
          <w:i/>
          <w:iCs/>
          <w:sz w:val="24"/>
          <w:szCs w:val="24"/>
        </w:rPr>
        <w:t>’</w:t>
      </w:r>
      <w:r>
        <w:rPr>
          <w:rFonts w:ascii="Franklin Gothic Book" w:hAnsi="Franklin Gothic Book"/>
          <w:sz w:val="24"/>
          <w:szCs w:val="24"/>
        </w:rPr>
        <w:t xml:space="preserve"> </w:t>
      </w:r>
      <w:r w:rsidR="00813D28">
        <w:rPr>
          <w:rFonts w:ascii="Franklin Gothic Book" w:hAnsi="Franklin Gothic Book"/>
          <w:sz w:val="24"/>
          <w:szCs w:val="24"/>
        </w:rPr>
        <w:t>or</w:t>
      </w:r>
      <w:r>
        <w:rPr>
          <w:rFonts w:ascii="Franklin Gothic Book" w:hAnsi="Franklin Gothic Book"/>
          <w:sz w:val="24"/>
          <w:szCs w:val="24"/>
        </w:rPr>
        <w:t xml:space="preserve"> the </w:t>
      </w:r>
      <w:r w:rsidR="00813D28">
        <w:rPr>
          <w:rFonts w:ascii="Franklin Gothic Book" w:hAnsi="Franklin Gothic Book"/>
          <w:sz w:val="24"/>
          <w:szCs w:val="24"/>
        </w:rPr>
        <w:t>‘</w:t>
      </w:r>
      <w:r w:rsidR="00813D28" w:rsidRPr="00813D28">
        <w:rPr>
          <w:rFonts w:ascii="Franklin Gothic Book" w:hAnsi="Franklin Gothic Book"/>
          <w:i/>
          <w:iCs/>
          <w:sz w:val="24"/>
          <w:szCs w:val="24"/>
        </w:rPr>
        <w:t>Employer’s Tax Guide’</w:t>
      </w:r>
      <w:r w:rsidR="00813D28">
        <w:rPr>
          <w:rFonts w:ascii="Franklin Gothic Book" w:hAnsi="Franklin Gothic Book"/>
          <w:sz w:val="24"/>
          <w:szCs w:val="24"/>
        </w:rPr>
        <w:t xml:space="preserve"> from the </w:t>
      </w:r>
      <w:r w:rsidR="002F6E87">
        <w:rPr>
          <w:rFonts w:ascii="Franklin Gothic Book" w:hAnsi="Franklin Gothic Book"/>
          <w:sz w:val="24"/>
          <w:szCs w:val="24"/>
        </w:rPr>
        <w:t xml:space="preserve">Hawaii Tax Forms and Publications website: </w:t>
      </w:r>
      <w:hyperlink r:id="rId19" w:history="1">
        <w:r w:rsidR="002F6E87" w:rsidRPr="00560789">
          <w:rPr>
            <w:rStyle w:val="Hyperlink"/>
            <w:rFonts w:ascii="Franklin Gothic Book" w:hAnsi="Franklin Gothic Book"/>
            <w:sz w:val="24"/>
            <w:szCs w:val="24"/>
          </w:rPr>
          <w:t>https://tax.hawaii.gov/forms/</w:t>
        </w:r>
      </w:hyperlink>
    </w:p>
    <w:bookmarkEnd w:id="1"/>
    <w:p w14:paraId="3D2AA863" w14:textId="77777777" w:rsidR="00E83A6B" w:rsidRDefault="00E83A6B" w:rsidP="005B5DB1">
      <w:pPr>
        <w:spacing w:after="0"/>
        <w:rPr>
          <w:rFonts w:ascii="Franklin Gothic Book" w:hAnsi="Franklin Gothic Book"/>
          <w:sz w:val="24"/>
          <w:szCs w:val="24"/>
        </w:rPr>
      </w:pPr>
    </w:p>
    <w:p w14:paraId="4BE5A526" w14:textId="62ADB5F7" w:rsidR="00505871" w:rsidRDefault="00505871" w:rsidP="005B5DB1">
      <w:pPr>
        <w:spacing w:after="0"/>
        <w:rPr>
          <w:rFonts w:ascii="Franklin Gothic Book" w:hAnsi="Franklin Gothic Book"/>
          <w:sz w:val="24"/>
          <w:szCs w:val="24"/>
        </w:rPr>
      </w:pPr>
      <w:r>
        <w:rPr>
          <w:rFonts w:ascii="Franklin Gothic Book" w:hAnsi="Franklin Gothic Book"/>
          <w:sz w:val="24"/>
          <w:szCs w:val="24"/>
        </w:rPr>
        <w:t xml:space="preserve">Visit the State of Hawaii Unemployment Insurance Department Handbook for Employers website at: </w:t>
      </w:r>
      <w:hyperlink r:id="rId20" w:history="1">
        <w:r w:rsidRPr="00567A3B">
          <w:rPr>
            <w:rStyle w:val="Hyperlink"/>
            <w:rFonts w:ascii="Franklin Gothic Book" w:hAnsi="Franklin Gothic Book"/>
            <w:sz w:val="24"/>
            <w:szCs w:val="24"/>
          </w:rPr>
          <w:t>https://labor.hawaii.gov/ui/test-handbook-for-employers/</w:t>
        </w:r>
      </w:hyperlink>
    </w:p>
    <w:p w14:paraId="62133C99" w14:textId="77777777" w:rsidR="00505871" w:rsidRDefault="00505871" w:rsidP="005B5DB1">
      <w:pPr>
        <w:spacing w:after="0"/>
        <w:rPr>
          <w:rFonts w:ascii="Franklin Gothic Book" w:hAnsi="Franklin Gothic Book"/>
          <w:sz w:val="24"/>
          <w:szCs w:val="24"/>
        </w:rPr>
      </w:pPr>
    </w:p>
    <w:p w14:paraId="6F3C3445" w14:textId="3F2705CA" w:rsidR="00D7117D" w:rsidRDefault="00D7117D" w:rsidP="005B5DB1">
      <w:pPr>
        <w:spacing w:after="0"/>
        <w:rPr>
          <w:rFonts w:ascii="Franklin Gothic Book" w:hAnsi="Franklin Gothic Book"/>
          <w:sz w:val="24"/>
          <w:szCs w:val="24"/>
        </w:rPr>
      </w:pPr>
      <w:r>
        <w:rPr>
          <w:rFonts w:ascii="Franklin Gothic Book" w:hAnsi="Franklin Gothic Book"/>
          <w:sz w:val="24"/>
          <w:szCs w:val="24"/>
        </w:rPr>
        <w:t xml:space="preserve">Visit the State of Hawaii Disability Compensation Division’s website for Workers’ Compensation information by following this link: </w:t>
      </w:r>
      <w:hyperlink r:id="rId21" w:history="1">
        <w:r w:rsidRPr="00567A3B">
          <w:rPr>
            <w:rStyle w:val="Hyperlink"/>
            <w:rFonts w:ascii="Franklin Gothic Book" w:hAnsi="Franklin Gothic Book"/>
            <w:sz w:val="24"/>
            <w:szCs w:val="24"/>
          </w:rPr>
          <w:t>https://labor.hawaii.gov/dcd/home/aboutwc/</w:t>
        </w:r>
      </w:hyperlink>
    </w:p>
    <w:p w14:paraId="2DCF6CED" w14:textId="77777777" w:rsidR="00D7117D" w:rsidRDefault="00D7117D" w:rsidP="005B5DB1">
      <w:pPr>
        <w:spacing w:after="0"/>
        <w:rPr>
          <w:rFonts w:ascii="Franklin Gothic Book" w:hAnsi="Franklin Gothic Book"/>
          <w:sz w:val="24"/>
          <w:szCs w:val="24"/>
        </w:rPr>
      </w:pPr>
    </w:p>
    <w:p w14:paraId="2E18E1CE" w14:textId="77777777" w:rsidR="00505871" w:rsidRPr="003D7CFD" w:rsidRDefault="00505871" w:rsidP="005B5DB1">
      <w:pPr>
        <w:spacing w:after="0"/>
        <w:rPr>
          <w:rFonts w:ascii="Franklin Gothic Book" w:hAnsi="Franklin Gothic Book"/>
          <w:sz w:val="24"/>
          <w:szCs w:val="24"/>
        </w:rPr>
      </w:pPr>
    </w:p>
    <w:sectPr w:rsidR="00505871" w:rsidRPr="003D7CFD" w:rsidSect="001F0906">
      <w:headerReference w:type="default" r:id="rId22"/>
      <w:footerReference w:type="default" r:id="rId23"/>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88AB" w14:textId="77777777" w:rsidR="009758D6" w:rsidRDefault="009758D6" w:rsidP="005E4973">
      <w:pPr>
        <w:spacing w:after="0" w:line="240" w:lineRule="auto"/>
      </w:pPr>
      <w:r>
        <w:separator/>
      </w:r>
    </w:p>
  </w:endnote>
  <w:endnote w:type="continuationSeparator" w:id="0">
    <w:p w14:paraId="384F65B8" w14:textId="77777777" w:rsidR="009758D6" w:rsidRDefault="009758D6"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7047" w14:textId="311C5996" w:rsidR="001F0906" w:rsidRDefault="001F0906" w:rsidP="001F090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E92BFF">
      <w:rPr>
        <w:rFonts w:ascii="Franklin Gothic Book" w:hAnsi="Franklin Gothic Book"/>
        <w:sz w:val="20"/>
      </w:rPr>
      <w:t>-</w:t>
    </w:r>
    <w:r w:rsidRPr="001F0906">
      <w:rPr>
        <w:rFonts w:ascii="Franklin Gothic Book" w:hAnsi="Franklin Gothic Book"/>
        <w:sz w:val="20"/>
      </w:rPr>
      <w:t>of</w:t>
    </w:r>
    <w:r w:rsidR="00E92BFF">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735BB91A" w:rsidR="005E4973" w:rsidRPr="005E4973" w:rsidRDefault="005E4973" w:rsidP="001F0906">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650CFD">
      <w:rPr>
        <w:rFonts w:ascii="Franklin Gothic Book" w:hAnsi="Franklin Gothic Book"/>
        <w:sz w:val="20"/>
      </w:rPr>
      <w:t>02</w:t>
    </w:r>
    <w:r w:rsidRPr="005E4973">
      <w:rPr>
        <w:rFonts w:ascii="Franklin Gothic Book" w:hAnsi="Franklin Gothic Book"/>
        <w:sz w:val="20"/>
      </w:rPr>
      <w:t>/</w:t>
    </w:r>
    <w:r w:rsidR="00D7117D">
      <w:rPr>
        <w:rFonts w:ascii="Franklin Gothic Book" w:hAnsi="Franklin Gothic Book"/>
        <w:sz w:val="20"/>
      </w:rPr>
      <w:t>21</w:t>
    </w:r>
    <w:r w:rsidRPr="005E4973">
      <w:rPr>
        <w:rFonts w:ascii="Franklin Gothic Book" w:hAnsi="Franklin Gothic Book"/>
        <w:sz w:val="20"/>
      </w:rPr>
      <w:t>/</w:t>
    </w:r>
    <w:r w:rsidR="00650CFD">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DDEB" w14:textId="77777777" w:rsidR="009758D6" w:rsidRDefault="009758D6" w:rsidP="005E4973">
      <w:pPr>
        <w:spacing w:after="0" w:line="240" w:lineRule="auto"/>
      </w:pPr>
      <w:r>
        <w:separator/>
      </w:r>
    </w:p>
  </w:footnote>
  <w:footnote w:type="continuationSeparator" w:id="0">
    <w:p w14:paraId="19C6CC16" w14:textId="77777777" w:rsidR="009758D6" w:rsidRDefault="009758D6" w:rsidP="005E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F5CC" w14:textId="036273E6" w:rsidR="00A26A69" w:rsidRDefault="00A26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000B7"/>
    <w:multiLevelType w:val="multilevel"/>
    <w:tmpl w:val="5160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03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465D"/>
    <w:rsid w:val="000C5B3C"/>
    <w:rsid w:val="00154F0A"/>
    <w:rsid w:val="001754DC"/>
    <w:rsid w:val="001F0906"/>
    <w:rsid w:val="002B1693"/>
    <w:rsid w:val="002B683E"/>
    <w:rsid w:val="002F6E87"/>
    <w:rsid w:val="003A3DBD"/>
    <w:rsid w:val="003D7CFD"/>
    <w:rsid w:val="003E73F1"/>
    <w:rsid w:val="00402529"/>
    <w:rsid w:val="00463185"/>
    <w:rsid w:val="00482BF3"/>
    <w:rsid w:val="00493991"/>
    <w:rsid w:val="004C121F"/>
    <w:rsid w:val="004D4CC9"/>
    <w:rsid w:val="004E1468"/>
    <w:rsid w:val="00505871"/>
    <w:rsid w:val="005B5DB1"/>
    <w:rsid w:val="005C635B"/>
    <w:rsid w:val="005C7649"/>
    <w:rsid w:val="005E4973"/>
    <w:rsid w:val="00614C6E"/>
    <w:rsid w:val="00650CFD"/>
    <w:rsid w:val="00707E0A"/>
    <w:rsid w:val="00740376"/>
    <w:rsid w:val="00772FCF"/>
    <w:rsid w:val="007847FD"/>
    <w:rsid w:val="007A69E1"/>
    <w:rsid w:val="007E0C79"/>
    <w:rsid w:val="00813D28"/>
    <w:rsid w:val="00856124"/>
    <w:rsid w:val="00877D76"/>
    <w:rsid w:val="008E7856"/>
    <w:rsid w:val="009151A7"/>
    <w:rsid w:val="009758D6"/>
    <w:rsid w:val="009A7FBE"/>
    <w:rsid w:val="009C3F8C"/>
    <w:rsid w:val="00A06D0D"/>
    <w:rsid w:val="00A226E1"/>
    <w:rsid w:val="00A26A69"/>
    <w:rsid w:val="00B20F42"/>
    <w:rsid w:val="00B4614A"/>
    <w:rsid w:val="00BB48F7"/>
    <w:rsid w:val="00BD738E"/>
    <w:rsid w:val="00C74B9B"/>
    <w:rsid w:val="00C840CA"/>
    <w:rsid w:val="00C95322"/>
    <w:rsid w:val="00CF1751"/>
    <w:rsid w:val="00D7117D"/>
    <w:rsid w:val="00DC124A"/>
    <w:rsid w:val="00DE4640"/>
    <w:rsid w:val="00E16356"/>
    <w:rsid w:val="00E82AD3"/>
    <w:rsid w:val="00E83A6B"/>
    <w:rsid w:val="00E92BFF"/>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C3F858"/>
  <w15:chartTrackingRefBased/>
  <w15:docId w15:val="{B051644F-C235-4784-AC6C-2B9A3C4E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1862">
      <w:bodyDiv w:val="1"/>
      <w:marLeft w:val="0"/>
      <w:marRight w:val="0"/>
      <w:marTop w:val="0"/>
      <w:marBottom w:val="0"/>
      <w:divBdr>
        <w:top w:val="none" w:sz="0" w:space="0" w:color="auto"/>
        <w:left w:val="none" w:sz="0" w:space="0" w:color="auto"/>
        <w:bottom w:val="none" w:sz="0" w:space="0" w:color="auto"/>
        <w:right w:val="none" w:sz="0" w:space="0" w:color="auto"/>
      </w:divBdr>
    </w:div>
    <w:div w:id="903418379">
      <w:bodyDiv w:val="1"/>
      <w:marLeft w:val="0"/>
      <w:marRight w:val="0"/>
      <w:marTop w:val="0"/>
      <w:marBottom w:val="0"/>
      <w:divBdr>
        <w:top w:val="none" w:sz="0" w:space="0" w:color="auto"/>
        <w:left w:val="none" w:sz="0" w:space="0" w:color="auto"/>
        <w:bottom w:val="none" w:sz="0" w:space="0" w:color="auto"/>
        <w:right w:val="none" w:sz="0" w:space="0" w:color="auto"/>
      </w:divBdr>
    </w:div>
    <w:div w:id="1393195526">
      <w:bodyDiv w:val="1"/>
      <w:marLeft w:val="0"/>
      <w:marRight w:val="0"/>
      <w:marTop w:val="0"/>
      <w:marBottom w:val="0"/>
      <w:divBdr>
        <w:top w:val="none" w:sz="0" w:space="0" w:color="auto"/>
        <w:left w:val="none" w:sz="0" w:space="0" w:color="auto"/>
        <w:bottom w:val="none" w:sz="0" w:space="0" w:color="auto"/>
        <w:right w:val="none" w:sz="0" w:space="0" w:color="auto"/>
      </w:divBdr>
    </w:div>
    <w:div w:id="1455442647">
      <w:bodyDiv w:val="1"/>
      <w:marLeft w:val="0"/>
      <w:marRight w:val="0"/>
      <w:marTop w:val="0"/>
      <w:marBottom w:val="0"/>
      <w:divBdr>
        <w:top w:val="none" w:sz="0" w:space="0" w:color="auto"/>
        <w:left w:val="none" w:sz="0" w:space="0" w:color="auto"/>
        <w:bottom w:val="none" w:sz="0" w:space="0" w:color="auto"/>
        <w:right w:val="none" w:sz="0" w:space="0" w:color="auto"/>
      </w:divBdr>
    </w:div>
    <w:div w:id="21218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x.hawaii.gov/forms/" TargetMode="External"/><Relationship Id="rId18" Type="http://schemas.openxmlformats.org/officeDocument/2006/relationships/hyperlink" Target="mailto:kimberly.haggard@des.wa.gov" TargetMode="External"/><Relationship Id="rId3" Type="http://schemas.openxmlformats.org/officeDocument/2006/relationships/customXml" Target="../customXml/item3.xml"/><Relationship Id="rId21" Type="http://schemas.openxmlformats.org/officeDocument/2006/relationships/hyperlink" Target="https://labor.hawaii.gov/dcd/home/aboutwc/"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app.leg.wa.gov/wac/default.aspx?cite=192-300-15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uiclaims.hawaii.gov/" TargetMode="External"/><Relationship Id="rId20" Type="http://schemas.openxmlformats.org/officeDocument/2006/relationships/hyperlink" Target="https://labor.hawaii.gov/ui/test-handbook-for-employ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tax.hawaii.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huiclaims.hawaii.gov/" TargetMode="External"/><Relationship Id="rId23" Type="http://schemas.openxmlformats.org/officeDocument/2006/relationships/footer" Target="footer1.xml"/><Relationship Id="rId10" Type="http://schemas.openxmlformats.org/officeDocument/2006/relationships/hyperlink" Target="https://tax.hawaii.gov/geninfo/a2_b2_4empl_whhold/" TargetMode="External"/><Relationship Id="rId19" Type="http://schemas.openxmlformats.org/officeDocument/2006/relationships/hyperlink" Target="https://tax.hawaii.gov/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iclaims.hawaii.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Pages>
  <Words>936</Words>
  <Characters>5443</Characters>
  <Application>Microsoft Office Word</Application>
  <DocSecurity>0</DocSecurity>
  <Lines>113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13</cp:revision>
  <dcterms:created xsi:type="dcterms:W3CDTF">2024-01-18T19:54:00Z</dcterms:created>
  <dcterms:modified xsi:type="dcterms:W3CDTF">2024-02-21T23:59:00Z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