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7FA7" w14:textId="3B642C63" w:rsidR="005B5DB1" w:rsidRPr="00C840CA" w:rsidRDefault="00A71565"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Alaska</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1D1060B7" w:rsidR="005B5DB1" w:rsidRPr="00C840CA" w:rsidRDefault="00A71565" w:rsidP="005B5DB1">
      <w:pPr>
        <w:spacing w:after="0"/>
        <w:rPr>
          <w:rFonts w:ascii="Franklin Gothic Book" w:hAnsi="Franklin Gothic Book"/>
          <w:b/>
          <w:bCs/>
          <w:sz w:val="24"/>
          <w:szCs w:val="24"/>
        </w:rPr>
      </w:pPr>
      <w:r>
        <w:rPr>
          <w:rFonts w:ascii="Franklin Gothic Book" w:hAnsi="Franklin Gothic Book"/>
          <w:b/>
          <w:bCs/>
          <w:sz w:val="24"/>
          <w:szCs w:val="24"/>
        </w:rPr>
        <w:t>AK</w:t>
      </w:r>
      <w:r w:rsidR="005B5DB1" w:rsidRPr="00C840CA">
        <w:rPr>
          <w:rFonts w:ascii="Franklin Gothic Book" w:hAnsi="Franklin Gothic Book"/>
          <w:b/>
          <w:bCs/>
          <w:sz w:val="24"/>
          <w:szCs w:val="24"/>
        </w:rPr>
        <w:t xml:space="preserve"> State Income Tax Withholding</w:t>
      </w:r>
    </w:p>
    <w:p w14:paraId="42E49AAE" w14:textId="250A0ECC" w:rsidR="005B5DB1" w:rsidRDefault="004540EE" w:rsidP="005B5DB1">
      <w:pPr>
        <w:spacing w:after="0"/>
        <w:rPr>
          <w:rFonts w:ascii="Franklin Gothic Book" w:hAnsi="Franklin Gothic Book"/>
          <w:sz w:val="24"/>
          <w:szCs w:val="24"/>
        </w:rPr>
      </w:pPr>
      <w:r>
        <w:rPr>
          <w:rFonts w:ascii="Franklin Gothic Book" w:hAnsi="Franklin Gothic Book"/>
          <w:sz w:val="24"/>
          <w:szCs w:val="24"/>
        </w:rPr>
        <w:t xml:space="preserve">Alaska </w:t>
      </w:r>
      <w:r w:rsidRPr="00414850">
        <w:rPr>
          <w:rFonts w:ascii="Franklin Gothic Book" w:hAnsi="Franklin Gothic Book"/>
          <w:sz w:val="24"/>
          <w:szCs w:val="24"/>
        </w:rPr>
        <w:t>has no state</w:t>
      </w:r>
      <w:r>
        <w:rPr>
          <w:rFonts w:ascii="Franklin Gothic Book" w:hAnsi="Franklin Gothic Book"/>
          <w:sz w:val="24"/>
          <w:szCs w:val="24"/>
        </w:rPr>
        <w:t xml:space="preserve"> or local</w:t>
      </w:r>
      <w:r w:rsidRPr="00414850">
        <w:rPr>
          <w:rFonts w:ascii="Franklin Gothic Book" w:hAnsi="Franklin Gothic Book"/>
          <w:sz w:val="24"/>
          <w:szCs w:val="24"/>
        </w:rPr>
        <w:t xml:space="preserve"> income tax withholding.</w:t>
      </w:r>
    </w:p>
    <w:p w14:paraId="176C8FC2" w14:textId="77777777" w:rsidR="003D7CFD" w:rsidRDefault="003D7CFD" w:rsidP="005B5DB1">
      <w:pPr>
        <w:spacing w:after="0"/>
        <w:rPr>
          <w:rFonts w:ascii="Franklin Gothic Book" w:hAnsi="Franklin Gothic Book"/>
          <w:sz w:val="24"/>
          <w:szCs w:val="24"/>
        </w:rPr>
      </w:pPr>
    </w:p>
    <w:p w14:paraId="3AD3BBCD" w14:textId="01160BC5" w:rsidR="005B5DB1" w:rsidRPr="00C840CA" w:rsidRDefault="00A71565" w:rsidP="005B5DB1">
      <w:pPr>
        <w:spacing w:after="0"/>
        <w:rPr>
          <w:rFonts w:ascii="Franklin Gothic Book" w:hAnsi="Franklin Gothic Book"/>
          <w:b/>
          <w:bCs/>
          <w:sz w:val="24"/>
          <w:szCs w:val="24"/>
        </w:rPr>
      </w:pPr>
      <w:r>
        <w:rPr>
          <w:rFonts w:ascii="Franklin Gothic Book" w:hAnsi="Franklin Gothic Book"/>
          <w:b/>
          <w:bCs/>
          <w:sz w:val="24"/>
          <w:szCs w:val="24"/>
        </w:rPr>
        <w:t>AK</w:t>
      </w:r>
      <w:r w:rsidR="005B5DB1" w:rsidRPr="00C840CA">
        <w:rPr>
          <w:rFonts w:ascii="Franklin Gothic Book" w:hAnsi="Franklin Gothic Book"/>
          <w:b/>
          <w:bCs/>
          <w:sz w:val="24"/>
          <w:szCs w:val="24"/>
        </w:rPr>
        <w:t xml:space="preserve"> State Unemployment Insurance</w:t>
      </w:r>
    </w:p>
    <w:p w14:paraId="0267FA1F" w14:textId="77777777" w:rsidR="002E52F6"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4540EE">
        <w:rPr>
          <w:rFonts w:ascii="Franklin Gothic Book" w:hAnsi="Franklin Gothic Book"/>
          <w:sz w:val="24"/>
          <w:szCs w:val="24"/>
        </w:rPr>
        <w:t xml:space="preserve"> </w:t>
      </w:r>
      <w:r w:rsidR="002E52F6" w:rsidRPr="002E52F6">
        <w:rPr>
          <w:rFonts w:ascii="Franklin Gothic Book" w:hAnsi="Franklin Gothic Book"/>
          <w:sz w:val="24"/>
          <w:szCs w:val="24"/>
        </w:rPr>
        <w:t>Out-of-state and multi-state employers must set up accounts for workers who are hired in Alaska and perform work in Alaska. Employers may also be required to report to Alaska the workers who are hired out-of-state and brought to work in Alaska.</w:t>
      </w:r>
    </w:p>
    <w:p w14:paraId="31901CC4" w14:textId="77777777" w:rsidR="002E52F6" w:rsidRDefault="002E52F6" w:rsidP="005B5DB1">
      <w:pPr>
        <w:spacing w:after="0"/>
        <w:rPr>
          <w:rFonts w:ascii="Franklin Gothic Book" w:hAnsi="Franklin Gothic Book"/>
          <w:sz w:val="24"/>
          <w:szCs w:val="24"/>
        </w:rPr>
      </w:pPr>
    </w:p>
    <w:p w14:paraId="3EAE61F8" w14:textId="5E7CD89C" w:rsidR="004D4CC9" w:rsidRDefault="004540EE" w:rsidP="005B5DB1">
      <w:pPr>
        <w:spacing w:after="0"/>
        <w:rPr>
          <w:rFonts w:ascii="Franklin Gothic Book" w:hAnsi="Franklin Gothic Book"/>
          <w:sz w:val="24"/>
          <w:szCs w:val="24"/>
        </w:rPr>
      </w:pPr>
      <w:r w:rsidRPr="004540EE">
        <w:rPr>
          <w:rFonts w:ascii="Franklin Gothic Book" w:hAnsi="Franklin Gothic Book"/>
          <w:sz w:val="24"/>
          <w:szCs w:val="24"/>
        </w:rPr>
        <w:t>Alaska Department of Labor and Workforce Developmen</w:t>
      </w:r>
      <w:r>
        <w:rPr>
          <w:rFonts w:ascii="Franklin Gothic Book" w:hAnsi="Franklin Gothic Book"/>
          <w:sz w:val="24"/>
          <w:szCs w:val="24"/>
        </w:rPr>
        <w:t xml:space="preserve">t’s Employment Security Tax section is </w:t>
      </w:r>
      <w:r w:rsidRPr="004540EE">
        <w:rPr>
          <w:rFonts w:ascii="Franklin Gothic Book" w:hAnsi="Franklin Gothic Book"/>
          <w:sz w:val="24"/>
          <w:szCs w:val="24"/>
        </w:rPr>
        <w:t>responsible for providing assistance and information to employers concerning the Unemployment Insurance (UI) contributions program and for the collection of UI contributions.</w:t>
      </w:r>
      <w:r w:rsidR="003027B4">
        <w:rPr>
          <w:rFonts w:ascii="Franklin Gothic Book" w:hAnsi="Franklin Gothic Book"/>
          <w:sz w:val="24"/>
          <w:szCs w:val="24"/>
        </w:rPr>
        <w:t xml:space="preserve"> Register for a UI account, file reports, make payments, view balance and payments, and manage </w:t>
      </w:r>
      <w:r w:rsidR="006338AA">
        <w:rPr>
          <w:rFonts w:ascii="Franklin Gothic Book" w:hAnsi="Franklin Gothic Book"/>
          <w:sz w:val="24"/>
          <w:szCs w:val="24"/>
        </w:rPr>
        <w:t xml:space="preserve">your </w:t>
      </w:r>
      <w:r w:rsidR="003027B4">
        <w:rPr>
          <w:rFonts w:ascii="Franklin Gothic Book" w:hAnsi="Franklin Gothic Book"/>
          <w:sz w:val="24"/>
          <w:szCs w:val="24"/>
        </w:rPr>
        <w:t>account by visitin</w:t>
      </w:r>
      <w:r w:rsidR="002E52F6">
        <w:rPr>
          <w:rFonts w:ascii="Franklin Gothic Book" w:hAnsi="Franklin Gothic Book"/>
          <w:sz w:val="24"/>
          <w:szCs w:val="24"/>
        </w:rPr>
        <w:t>g</w:t>
      </w:r>
      <w:r w:rsidR="006338AA">
        <w:rPr>
          <w:rFonts w:ascii="Franklin Gothic Book" w:hAnsi="Franklin Gothic Book"/>
          <w:sz w:val="24"/>
          <w:szCs w:val="24"/>
        </w:rPr>
        <w:t xml:space="preserve"> TaxWeb at</w:t>
      </w:r>
      <w:r w:rsidR="002E52F6">
        <w:rPr>
          <w:rFonts w:ascii="Franklin Gothic Book" w:hAnsi="Franklin Gothic Book"/>
          <w:sz w:val="24"/>
          <w:szCs w:val="24"/>
        </w:rPr>
        <w:t xml:space="preserve"> </w:t>
      </w:r>
      <w:hyperlink r:id="rId10" w:history="1">
        <w:r w:rsidR="002E52F6" w:rsidRPr="00FB1441">
          <w:rPr>
            <w:rStyle w:val="Hyperlink"/>
            <w:rFonts w:ascii="Franklin Gothic Book" w:hAnsi="Franklin Gothic Book"/>
            <w:sz w:val="24"/>
            <w:szCs w:val="24"/>
          </w:rPr>
          <w:t>www.labor.alaska.gov/estax</w:t>
        </w:r>
      </w:hyperlink>
      <w:r w:rsidR="002E52F6">
        <w:rPr>
          <w:rFonts w:ascii="Franklin Gothic Book" w:hAnsi="Franklin Gothic Book"/>
          <w:sz w:val="24"/>
          <w:szCs w:val="24"/>
        </w:rPr>
        <w:t>.</w:t>
      </w:r>
    </w:p>
    <w:p w14:paraId="66D15E92" w14:textId="77777777" w:rsidR="001754DC" w:rsidRDefault="001754DC" w:rsidP="001754DC">
      <w:pPr>
        <w:spacing w:after="0"/>
        <w:rPr>
          <w:rFonts w:ascii="Franklin Gothic Book" w:hAnsi="Franklin Gothic Book"/>
          <w:sz w:val="24"/>
          <w:szCs w:val="24"/>
        </w:rPr>
      </w:pPr>
    </w:p>
    <w:p w14:paraId="6E996097" w14:textId="0C900B2F" w:rsidR="002E52F6" w:rsidRDefault="002E52F6" w:rsidP="001754DC">
      <w:pPr>
        <w:spacing w:after="0"/>
        <w:rPr>
          <w:rFonts w:ascii="Franklin Gothic Book" w:hAnsi="Franklin Gothic Book"/>
          <w:sz w:val="24"/>
          <w:szCs w:val="24"/>
        </w:rPr>
      </w:pPr>
      <w:r w:rsidRPr="002E52F6">
        <w:rPr>
          <w:rFonts w:ascii="Franklin Gothic Book" w:hAnsi="Franklin Gothic Book"/>
          <w:sz w:val="24"/>
          <w:szCs w:val="24"/>
        </w:rPr>
        <w:t>Once an employer is assigned an account number, a rate notice (see the section in this handbook entitled Contribution Rates), letter of coverage determination, a blue placard Notice to Employees will be mailed out. The Notice to Employees informs employees they are covered under provisions of the Alaska Employment Security Act; its posting in a conspicuous place is required.</w:t>
      </w:r>
    </w:p>
    <w:p w14:paraId="02110681" w14:textId="77777777" w:rsidR="002E52F6" w:rsidRDefault="002E52F6" w:rsidP="001754DC">
      <w:pPr>
        <w:spacing w:after="0"/>
        <w:rPr>
          <w:rFonts w:ascii="Franklin Gothic Book" w:hAnsi="Franklin Gothic Book"/>
          <w:sz w:val="24"/>
          <w:szCs w:val="24"/>
        </w:rPr>
      </w:pPr>
    </w:p>
    <w:p w14:paraId="66436B05" w14:textId="64031526" w:rsidR="002E52F6" w:rsidRDefault="00002B9D" w:rsidP="001754DC">
      <w:pPr>
        <w:spacing w:after="0"/>
        <w:rPr>
          <w:rFonts w:ascii="Franklin Gothic Book" w:hAnsi="Franklin Gothic Book"/>
          <w:sz w:val="24"/>
          <w:szCs w:val="24"/>
        </w:rPr>
      </w:pPr>
      <w:r w:rsidRPr="00002B9D">
        <w:rPr>
          <w:rFonts w:ascii="Franklin Gothic Book" w:hAnsi="Franklin Gothic Book"/>
          <w:sz w:val="24"/>
          <w:szCs w:val="24"/>
        </w:rPr>
        <w:t>Quarterly reports are due for each quarter as long as the account is open, even if no wages were paid during the quarter</w:t>
      </w:r>
      <w:r>
        <w:rPr>
          <w:rFonts w:ascii="Franklin Gothic Book" w:hAnsi="Franklin Gothic Book"/>
          <w:sz w:val="24"/>
          <w:szCs w:val="24"/>
        </w:rPr>
        <w:t xml:space="preserve">. Reports are due </w:t>
      </w:r>
      <w:r w:rsidR="002E52F6">
        <w:rPr>
          <w:rFonts w:ascii="Franklin Gothic Book" w:hAnsi="Franklin Gothic Book"/>
          <w:sz w:val="24"/>
          <w:szCs w:val="24"/>
        </w:rPr>
        <w:t>according to the following schedule:</w:t>
      </w:r>
    </w:p>
    <w:p w14:paraId="5DD0E7A1" w14:textId="6691DB1E" w:rsidR="002E52F6" w:rsidRDefault="002E52F6" w:rsidP="001754DC">
      <w:pPr>
        <w:spacing w:after="0"/>
        <w:rPr>
          <w:rFonts w:ascii="Franklin Gothic Book" w:hAnsi="Franklin Gothic Book"/>
          <w:sz w:val="24"/>
          <w:szCs w:val="24"/>
        </w:rPr>
      </w:pPr>
      <w:r w:rsidRPr="002E52F6">
        <w:rPr>
          <w:rFonts w:ascii="Franklin Gothic Book" w:hAnsi="Franklin Gothic Book"/>
          <w:noProof/>
          <w:sz w:val="24"/>
          <w:szCs w:val="24"/>
        </w:rPr>
        <w:drawing>
          <wp:inline distT="0" distB="0" distL="0" distR="0" wp14:anchorId="048FEBF0" wp14:editId="0C6CC53F">
            <wp:extent cx="5048955" cy="1667108"/>
            <wp:effectExtent l="0" t="0" r="0" b="9525"/>
            <wp:docPr id="2118033848" name="Picture 1" descr="A chart showing quarterly report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33848" name="Picture 1" descr="A chart showing quarterly report due dates."/>
                    <pic:cNvPicPr/>
                  </pic:nvPicPr>
                  <pic:blipFill>
                    <a:blip r:embed="rId11"/>
                    <a:stretch>
                      <a:fillRect/>
                    </a:stretch>
                  </pic:blipFill>
                  <pic:spPr>
                    <a:xfrm>
                      <a:off x="0" y="0"/>
                      <a:ext cx="5048955" cy="1667108"/>
                    </a:xfrm>
                    <a:prstGeom prst="rect">
                      <a:avLst/>
                    </a:prstGeom>
                  </pic:spPr>
                </pic:pic>
              </a:graphicData>
            </a:graphic>
          </wp:inline>
        </w:drawing>
      </w:r>
    </w:p>
    <w:p w14:paraId="2F0DC6F4" w14:textId="77777777" w:rsidR="0048643A" w:rsidRDefault="0048643A" w:rsidP="001754DC">
      <w:pPr>
        <w:spacing w:after="0"/>
        <w:rPr>
          <w:rFonts w:ascii="Franklin Gothic Book" w:hAnsi="Franklin Gothic Book"/>
          <w:sz w:val="24"/>
          <w:szCs w:val="24"/>
        </w:rPr>
      </w:pPr>
    </w:p>
    <w:p w14:paraId="75732931" w14:textId="654F521B" w:rsidR="002E52F6" w:rsidRDefault="002E52F6" w:rsidP="001754DC">
      <w:pPr>
        <w:spacing w:after="0"/>
        <w:rPr>
          <w:rFonts w:ascii="Franklin Gothic Book" w:hAnsi="Franklin Gothic Book"/>
          <w:sz w:val="24"/>
          <w:szCs w:val="24"/>
        </w:rPr>
      </w:pPr>
      <w:r w:rsidRPr="002E52F6">
        <w:rPr>
          <w:rFonts w:ascii="Franklin Gothic Book" w:hAnsi="Franklin Gothic Book"/>
          <w:sz w:val="24"/>
          <w:szCs w:val="24"/>
        </w:rPr>
        <w:t xml:space="preserve">UI Tax encourages all employers and their agents to file reports, submit payments, view account balances and payment history via the Internet at </w:t>
      </w:r>
      <w:hyperlink r:id="rId12" w:history="1">
        <w:r w:rsidRPr="00FB1441">
          <w:rPr>
            <w:rStyle w:val="Hyperlink"/>
            <w:rFonts w:ascii="Franklin Gothic Book" w:hAnsi="Franklin Gothic Book"/>
            <w:sz w:val="24"/>
            <w:szCs w:val="24"/>
          </w:rPr>
          <w:t>www.labor.alaska.gov/estax</w:t>
        </w:r>
      </w:hyperlink>
      <w:r>
        <w:rPr>
          <w:rFonts w:ascii="Franklin Gothic Book" w:hAnsi="Franklin Gothic Book"/>
          <w:sz w:val="24"/>
          <w:szCs w:val="24"/>
        </w:rPr>
        <w:t>. If you are mailing your quarterly contribution reports and payments, send them to:</w:t>
      </w:r>
    </w:p>
    <w:p w14:paraId="5B5C3225" w14:textId="77777777" w:rsidR="002E52F6" w:rsidRDefault="002E52F6" w:rsidP="002E52F6">
      <w:pPr>
        <w:spacing w:after="0"/>
        <w:ind w:left="720"/>
        <w:rPr>
          <w:rFonts w:ascii="Franklin Gothic Book" w:hAnsi="Franklin Gothic Book"/>
          <w:sz w:val="24"/>
          <w:szCs w:val="24"/>
        </w:rPr>
      </w:pPr>
      <w:r w:rsidRPr="002E52F6">
        <w:rPr>
          <w:rFonts w:ascii="Franklin Gothic Book" w:hAnsi="Franklin Gothic Book"/>
          <w:sz w:val="24"/>
          <w:szCs w:val="24"/>
        </w:rPr>
        <w:t>Alaska Department of Labor and Workforce Development</w:t>
      </w:r>
    </w:p>
    <w:p w14:paraId="69506B20" w14:textId="77777777" w:rsidR="002E52F6" w:rsidRDefault="002E52F6" w:rsidP="002E52F6">
      <w:pPr>
        <w:spacing w:after="0"/>
        <w:ind w:left="720"/>
        <w:rPr>
          <w:rFonts w:ascii="Franklin Gothic Book" w:hAnsi="Franklin Gothic Book"/>
          <w:sz w:val="24"/>
          <w:szCs w:val="24"/>
        </w:rPr>
      </w:pPr>
      <w:r w:rsidRPr="002E52F6">
        <w:rPr>
          <w:rFonts w:ascii="Franklin Gothic Book" w:hAnsi="Franklin Gothic Book"/>
          <w:sz w:val="24"/>
          <w:szCs w:val="24"/>
        </w:rPr>
        <w:t>Juneau Central Office</w:t>
      </w:r>
    </w:p>
    <w:p w14:paraId="6F560D4D" w14:textId="77777777" w:rsidR="002E52F6" w:rsidRDefault="002E52F6" w:rsidP="002E52F6">
      <w:pPr>
        <w:spacing w:after="0"/>
        <w:ind w:left="720"/>
        <w:rPr>
          <w:rFonts w:ascii="Franklin Gothic Book" w:hAnsi="Franklin Gothic Book"/>
          <w:sz w:val="24"/>
          <w:szCs w:val="24"/>
        </w:rPr>
      </w:pPr>
      <w:r w:rsidRPr="002E52F6">
        <w:rPr>
          <w:rFonts w:ascii="Franklin Gothic Book" w:hAnsi="Franklin Gothic Book"/>
          <w:sz w:val="24"/>
          <w:szCs w:val="24"/>
        </w:rPr>
        <w:t>P.O. Box 115509</w:t>
      </w:r>
    </w:p>
    <w:p w14:paraId="1FF972B4" w14:textId="76A692AE" w:rsidR="002E52F6" w:rsidRDefault="002E52F6" w:rsidP="002E52F6">
      <w:pPr>
        <w:spacing w:after="0"/>
        <w:ind w:left="720"/>
        <w:rPr>
          <w:rFonts w:ascii="Franklin Gothic Book" w:hAnsi="Franklin Gothic Book"/>
          <w:sz w:val="24"/>
          <w:szCs w:val="24"/>
        </w:rPr>
      </w:pPr>
      <w:r w:rsidRPr="002E52F6">
        <w:rPr>
          <w:rFonts w:ascii="Franklin Gothic Book" w:hAnsi="Franklin Gothic Book"/>
          <w:sz w:val="24"/>
          <w:szCs w:val="24"/>
        </w:rPr>
        <w:t>Juneau, AK 99811-5509</w:t>
      </w:r>
    </w:p>
    <w:p w14:paraId="712CFA7B" w14:textId="77777777" w:rsidR="006338AA" w:rsidRDefault="006338AA" w:rsidP="005B5DB1">
      <w:pPr>
        <w:spacing w:after="0"/>
        <w:rPr>
          <w:rFonts w:ascii="Franklin Gothic Book" w:hAnsi="Franklin Gothic Book"/>
          <w:sz w:val="24"/>
          <w:szCs w:val="24"/>
        </w:rPr>
      </w:pPr>
      <w:r w:rsidRPr="006338AA">
        <w:rPr>
          <w:rFonts w:ascii="Franklin Gothic Book" w:hAnsi="Franklin Gothic Book"/>
          <w:sz w:val="24"/>
          <w:szCs w:val="24"/>
        </w:rPr>
        <w:lastRenderedPageBreak/>
        <w:t>Employees who work for an employer that pay</w:t>
      </w:r>
      <w:r>
        <w:rPr>
          <w:rFonts w:ascii="Franklin Gothic Book" w:hAnsi="Franklin Gothic Book"/>
          <w:sz w:val="24"/>
          <w:szCs w:val="24"/>
        </w:rPr>
        <w:t>s</w:t>
      </w:r>
      <w:r w:rsidRPr="006338AA">
        <w:rPr>
          <w:rFonts w:ascii="Franklin Gothic Book" w:hAnsi="Franklin Gothic Book"/>
          <w:sz w:val="24"/>
          <w:szCs w:val="24"/>
        </w:rPr>
        <w:t xml:space="preserve"> contributions are required to pay the employee share of contributions on the wages they earn. The employer is responsible for deducting the employee’s share of the tax from wages earned. This tax is reported and submitted with the employer’s quarterly contribution report.</w:t>
      </w:r>
    </w:p>
    <w:p w14:paraId="36011F86" w14:textId="77777777" w:rsidR="006338AA" w:rsidRDefault="006338AA" w:rsidP="005B5DB1">
      <w:pPr>
        <w:spacing w:after="0"/>
        <w:rPr>
          <w:rFonts w:ascii="Franklin Gothic Book" w:hAnsi="Franklin Gothic Book"/>
          <w:sz w:val="24"/>
          <w:szCs w:val="24"/>
        </w:rPr>
      </w:pPr>
    </w:p>
    <w:p w14:paraId="0F6FE987" w14:textId="65923B7D" w:rsidR="00845638" w:rsidRDefault="00845638" w:rsidP="005B5DB1">
      <w:pPr>
        <w:spacing w:after="0"/>
        <w:rPr>
          <w:rFonts w:ascii="Franklin Gothic Book" w:hAnsi="Franklin Gothic Book"/>
          <w:sz w:val="24"/>
          <w:szCs w:val="24"/>
        </w:rPr>
      </w:pPr>
      <w:r w:rsidRPr="00845638">
        <w:rPr>
          <w:rFonts w:ascii="Franklin Gothic Book" w:hAnsi="Franklin Gothic Book"/>
          <w:sz w:val="24"/>
          <w:szCs w:val="24"/>
        </w:rPr>
        <w:t>Nonprofit organizations, political subdivisions</w:t>
      </w:r>
      <w:r w:rsidR="006338AA">
        <w:rPr>
          <w:rFonts w:ascii="Franklin Gothic Book" w:hAnsi="Franklin Gothic Book"/>
          <w:sz w:val="24"/>
          <w:szCs w:val="24"/>
        </w:rPr>
        <w:t xml:space="preserve"> (</w:t>
      </w:r>
      <w:r w:rsidR="006338AA" w:rsidRPr="006338AA">
        <w:rPr>
          <w:rFonts w:ascii="Franklin Gothic Book" w:hAnsi="Franklin Gothic Book"/>
          <w:sz w:val="24"/>
          <w:szCs w:val="24"/>
        </w:rPr>
        <w:t>s the state and its agencies, boroughs, cities, and municipalities and their agencies, such as hospitals or schools</w:t>
      </w:r>
      <w:r w:rsidR="006338AA">
        <w:rPr>
          <w:rFonts w:ascii="Franklin Gothic Book" w:hAnsi="Franklin Gothic Book"/>
          <w:sz w:val="24"/>
          <w:szCs w:val="24"/>
        </w:rPr>
        <w:t>),</w:t>
      </w:r>
      <w:r w:rsidRPr="00845638">
        <w:rPr>
          <w:rFonts w:ascii="Franklin Gothic Book" w:hAnsi="Franklin Gothic Book"/>
          <w:sz w:val="24"/>
          <w:szCs w:val="24"/>
        </w:rPr>
        <w:t xml:space="preserve"> and federally recognized tribes may choose to be a contributory employer and pay contributions based on their quarterly wages, or elect to be a reimbursable employer and reimburse the state for the benefits paid out to their former employees.</w:t>
      </w:r>
      <w:r>
        <w:rPr>
          <w:rFonts w:ascii="Franklin Gothic Book" w:hAnsi="Franklin Gothic Book"/>
          <w:sz w:val="24"/>
          <w:szCs w:val="24"/>
        </w:rPr>
        <w:t xml:space="preserve"> </w:t>
      </w:r>
      <w:r w:rsidRPr="00845638">
        <w:rPr>
          <w:rFonts w:ascii="Franklin Gothic Book" w:hAnsi="Franklin Gothic Book"/>
          <w:sz w:val="24"/>
          <w:szCs w:val="24"/>
        </w:rPr>
        <w:t>Election of the reimbursable payment method requires approval from the Alaska Department of Labor and Workforce Development (AKDOL). These items must be submitted before approval can be granted:</w:t>
      </w:r>
    </w:p>
    <w:p w14:paraId="7BBC3A12" w14:textId="77777777" w:rsidR="00845638" w:rsidRPr="00845638" w:rsidRDefault="00845638" w:rsidP="00845638">
      <w:pPr>
        <w:pStyle w:val="ListParagraph"/>
        <w:numPr>
          <w:ilvl w:val="0"/>
          <w:numId w:val="1"/>
        </w:numPr>
        <w:spacing w:after="0"/>
        <w:rPr>
          <w:rFonts w:ascii="Franklin Gothic Book" w:hAnsi="Franklin Gothic Book"/>
          <w:sz w:val="24"/>
          <w:szCs w:val="24"/>
        </w:rPr>
      </w:pPr>
      <w:r w:rsidRPr="00845638">
        <w:rPr>
          <w:rFonts w:ascii="Franklin Gothic Book" w:hAnsi="Franklin Gothic Book"/>
          <w:sz w:val="24"/>
          <w:szCs w:val="24"/>
        </w:rPr>
        <w:t>a completed Alaska Employer Registration Form</w:t>
      </w:r>
    </w:p>
    <w:p w14:paraId="70BFB735" w14:textId="77777777" w:rsidR="00845638" w:rsidRPr="00845638" w:rsidRDefault="00845638" w:rsidP="00845638">
      <w:pPr>
        <w:pStyle w:val="ListParagraph"/>
        <w:numPr>
          <w:ilvl w:val="0"/>
          <w:numId w:val="1"/>
        </w:numPr>
        <w:spacing w:after="0"/>
        <w:rPr>
          <w:rFonts w:ascii="Franklin Gothic Book" w:hAnsi="Franklin Gothic Book"/>
          <w:sz w:val="24"/>
          <w:szCs w:val="24"/>
        </w:rPr>
      </w:pPr>
      <w:r w:rsidRPr="00845638">
        <w:rPr>
          <w:rFonts w:ascii="Franklin Gothic Book" w:hAnsi="Franklin Gothic Book"/>
          <w:sz w:val="24"/>
          <w:szCs w:val="24"/>
        </w:rPr>
        <w:t>a written notice of the employer’s election</w:t>
      </w:r>
    </w:p>
    <w:p w14:paraId="049B511F" w14:textId="77777777" w:rsidR="00845638" w:rsidRPr="00845638" w:rsidRDefault="00845638" w:rsidP="00845638">
      <w:pPr>
        <w:pStyle w:val="ListParagraph"/>
        <w:numPr>
          <w:ilvl w:val="0"/>
          <w:numId w:val="1"/>
        </w:numPr>
        <w:spacing w:after="0"/>
        <w:rPr>
          <w:rFonts w:ascii="Franklin Gothic Book" w:hAnsi="Franklin Gothic Book"/>
          <w:sz w:val="24"/>
          <w:szCs w:val="24"/>
        </w:rPr>
      </w:pPr>
      <w:r w:rsidRPr="00845638">
        <w:rPr>
          <w:rFonts w:ascii="Franklin Gothic Book" w:hAnsi="Franklin Gothic Book"/>
          <w:sz w:val="24"/>
          <w:szCs w:val="24"/>
        </w:rPr>
        <w:t>a copy of the IRS 501(c)(3) exemption letter (non-profits)</w:t>
      </w:r>
    </w:p>
    <w:p w14:paraId="338874A3" w14:textId="77777777" w:rsidR="00845638" w:rsidRPr="00845638" w:rsidRDefault="00845638" w:rsidP="00845638">
      <w:pPr>
        <w:pStyle w:val="ListParagraph"/>
        <w:numPr>
          <w:ilvl w:val="0"/>
          <w:numId w:val="1"/>
        </w:numPr>
        <w:spacing w:after="0"/>
        <w:rPr>
          <w:rFonts w:ascii="Franklin Gothic Book" w:hAnsi="Franklin Gothic Book"/>
          <w:sz w:val="24"/>
          <w:szCs w:val="24"/>
        </w:rPr>
      </w:pPr>
      <w:r w:rsidRPr="00845638">
        <w:rPr>
          <w:rFonts w:ascii="Franklin Gothic Book" w:hAnsi="Franklin Gothic Book"/>
          <w:sz w:val="24"/>
          <w:szCs w:val="24"/>
        </w:rPr>
        <w:t>proof of tribal status (federally recognized tribes)</w:t>
      </w:r>
    </w:p>
    <w:p w14:paraId="32FF9D0F" w14:textId="77777777" w:rsidR="00845638" w:rsidRPr="00845638" w:rsidRDefault="00845638" w:rsidP="00845638">
      <w:pPr>
        <w:pStyle w:val="ListParagraph"/>
        <w:numPr>
          <w:ilvl w:val="0"/>
          <w:numId w:val="1"/>
        </w:numPr>
        <w:spacing w:after="0"/>
        <w:rPr>
          <w:rFonts w:ascii="Franklin Gothic Book" w:hAnsi="Franklin Gothic Book"/>
          <w:sz w:val="24"/>
          <w:szCs w:val="24"/>
        </w:rPr>
      </w:pPr>
      <w:r w:rsidRPr="00845638">
        <w:rPr>
          <w:rFonts w:ascii="Franklin Gothic Book" w:hAnsi="Franklin Gothic Book"/>
          <w:sz w:val="24"/>
          <w:szCs w:val="24"/>
        </w:rPr>
        <w:t>a security deposit</w:t>
      </w:r>
    </w:p>
    <w:p w14:paraId="22C0DA27" w14:textId="77777777" w:rsidR="006338AA" w:rsidRDefault="006338AA" w:rsidP="005B5DB1">
      <w:pPr>
        <w:spacing w:after="0"/>
        <w:rPr>
          <w:rFonts w:ascii="Franklin Gothic Book" w:hAnsi="Franklin Gothic Book"/>
          <w:sz w:val="24"/>
          <w:szCs w:val="24"/>
        </w:rPr>
      </w:pPr>
    </w:p>
    <w:p w14:paraId="3994A22E" w14:textId="160D995A" w:rsidR="004D4CC9" w:rsidRDefault="00845638" w:rsidP="005B5DB1">
      <w:pPr>
        <w:spacing w:after="0"/>
        <w:rPr>
          <w:rFonts w:ascii="Franklin Gothic Book" w:hAnsi="Franklin Gothic Book"/>
          <w:sz w:val="24"/>
          <w:szCs w:val="24"/>
        </w:rPr>
      </w:pPr>
      <w:r w:rsidRPr="00845638">
        <w:rPr>
          <w:rFonts w:ascii="Franklin Gothic Book" w:hAnsi="Franklin Gothic Book"/>
          <w:sz w:val="24"/>
          <w:szCs w:val="24"/>
        </w:rPr>
        <w:t>If you are a contributory nonprofit employer who wants to elect the reimbursable payment method, written notice must be filed no later than Dec. 1 before the beginning of the tax year the election will be in effect</w:t>
      </w:r>
      <w:r>
        <w:rPr>
          <w:rFonts w:ascii="Franklin Gothic Book" w:hAnsi="Franklin Gothic Book"/>
          <w:sz w:val="24"/>
          <w:szCs w:val="24"/>
        </w:rPr>
        <w:t>.</w:t>
      </w:r>
      <w:r w:rsidRPr="00845638">
        <w:t xml:space="preserve"> </w:t>
      </w:r>
      <w:r w:rsidRPr="00845638">
        <w:rPr>
          <w:rFonts w:ascii="Franklin Gothic Book" w:hAnsi="Franklin Gothic Book"/>
          <w:sz w:val="24"/>
          <w:szCs w:val="24"/>
        </w:rPr>
        <w:t>Political subdivisions that elect the reimbursable payment method may request in writing a waiver of the bond or deposit requirement. A waiver can only be granted if the political subdivision is not delinquent in its payments, and payments do not appear to be in jeopardy.</w:t>
      </w:r>
    </w:p>
    <w:p w14:paraId="77A385DA" w14:textId="77777777" w:rsidR="00845638" w:rsidRDefault="00845638" w:rsidP="005B5DB1">
      <w:pPr>
        <w:spacing w:after="0"/>
        <w:rPr>
          <w:rFonts w:ascii="Franklin Gothic Book" w:hAnsi="Franklin Gothic Book"/>
          <w:sz w:val="24"/>
          <w:szCs w:val="24"/>
        </w:rPr>
      </w:pPr>
    </w:p>
    <w:p w14:paraId="456B9122" w14:textId="640CB257" w:rsidR="00845638" w:rsidRDefault="00845638" w:rsidP="005B5DB1">
      <w:pPr>
        <w:spacing w:after="0"/>
        <w:rPr>
          <w:rFonts w:ascii="Franklin Gothic Book" w:hAnsi="Franklin Gothic Book"/>
          <w:sz w:val="24"/>
          <w:szCs w:val="24"/>
        </w:rPr>
      </w:pPr>
      <w:r w:rsidRPr="00845638">
        <w:rPr>
          <w:rFonts w:ascii="Franklin Gothic Book" w:hAnsi="Franklin Gothic Book"/>
          <w:sz w:val="24"/>
          <w:szCs w:val="24"/>
        </w:rPr>
        <w:t>Employees of nonprofit organizations, political subdivisions or federally recognized tribes who have chosen the reimbursable payment method are not required to contribute to the UI program. Unlike regular contributory employers, reimbursable employers will not make deductions from their employees’ pay to reimburse the Trust Fund.</w:t>
      </w:r>
    </w:p>
    <w:p w14:paraId="5A2D0F7E" w14:textId="77777777" w:rsidR="00845638" w:rsidRDefault="00845638" w:rsidP="005B5DB1">
      <w:pPr>
        <w:spacing w:after="0"/>
        <w:rPr>
          <w:rFonts w:ascii="Franklin Gothic Book" w:hAnsi="Franklin Gothic Book"/>
          <w:sz w:val="24"/>
          <w:szCs w:val="24"/>
        </w:rPr>
      </w:pPr>
    </w:p>
    <w:p w14:paraId="11FA5EA1" w14:textId="71E2CAAE" w:rsidR="00A71565" w:rsidRDefault="00A71565" w:rsidP="005B5DB1">
      <w:pPr>
        <w:spacing w:after="0"/>
        <w:rPr>
          <w:rFonts w:ascii="Arial" w:hAnsi="Arial" w:cs="Arial"/>
          <w:color w:val="252525"/>
          <w:sz w:val="23"/>
          <w:szCs w:val="23"/>
        </w:rPr>
      </w:pPr>
      <w:r>
        <w:rPr>
          <w:rFonts w:ascii="Franklin Gothic Book" w:hAnsi="Franklin Gothic Book"/>
          <w:sz w:val="24"/>
          <w:szCs w:val="24"/>
        </w:rPr>
        <w:t>AK</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w:t>
      </w:r>
      <w:r w:rsidRPr="00A71565">
        <w:rPr>
          <w:rFonts w:ascii="Franklin Gothic Book" w:hAnsi="Franklin Gothic Book"/>
          <w:sz w:val="24"/>
          <w:szCs w:val="24"/>
          <w:u w:val="single"/>
        </w:rPr>
        <w:t>not</w:t>
      </w:r>
      <w:r>
        <w:rPr>
          <w:rFonts w:ascii="Franklin Gothic Book" w:hAnsi="Franklin Gothic Book"/>
          <w:sz w:val="24"/>
          <w:szCs w:val="24"/>
        </w:rPr>
        <w:t xml:space="preserve"> officially </w:t>
      </w:r>
      <w:r w:rsidR="000C5B3C" w:rsidRPr="000C5B3C">
        <w:rPr>
          <w:rFonts w:ascii="Franklin Gothic Book" w:hAnsi="Franklin Gothic Book"/>
          <w:sz w:val="24"/>
          <w:szCs w:val="24"/>
        </w:rPr>
        <w:t>adopted the Interstate Reciprocal Coverage Arrangement for unemployment insurance</w:t>
      </w:r>
      <w:r>
        <w:rPr>
          <w:rFonts w:ascii="Franklin Gothic Book" w:hAnsi="Franklin Gothic Book"/>
          <w:sz w:val="24"/>
          <w:szCs w:val="24"/>
        </w:rPr>
        <w:t>; however it follows the Arrangement for up to three employees</w:t>
      </w:r>
      <w:r w:rsidR="000C5B3C" w:rsidRPr="000C5B3C">
        <w:rPr>
          <w:rFonts w:ascii="Franklin Gothic Book" w:hAnsi="Franklin Gothic Book"/>
          <w:sz w:val="24"/>
          <w:szCs w:val="24"/>
        </w:rPr>
        <w:t xml:space="preserv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0"/>
      <w:r w:rsidR="0076778C">
        <w:rPr>
          <w:rFonts w:ascii="Franklin Gothic Book" w:hAnsi="Franklin Gothic Book"/>
          <w:sz w:val="24"/>
          <w:szCs w:val="24"/>
        </w:rPr>
        <w:t xml:space="preserve"> The agreement should be initiated through the state where the employer wants to report the payroll.</w:t>
      </w:r>
      <w:r w:rsidR="001E1221">
        <w:rPr>
          <w:rFonts w:ascii="Franklin Gothic Book" w:hAnsi="Franklin Gothic Book"/>
          <w:sz w:val="24"/>
          <w:szCs w:val="24"/>
        </w:rPr>
        <w:t xml:space="preserve"> A Washington employer may request to elect reciprocal coverage with another state by following the filing process outlined by Washington Administrative Code 192-300-150: </w:t>
      </w:r>
      <w:hyperlink r:id="rId13" w:history="1">
        <w:r w:rsidR="001E1221" w:rsidRPr="00600990">
          <w:rPr>
            <w:rStyle w:val="Hyperlink"/>
            <w:rFonts w:ascii="Franklin Gothic Book" w:hAnsi="Franklin Gothic Book"/>
            <w:sz w:val="24"/>
            <w:szCs w:val="24"/>
          </w:rPr>
          <w:t>https://app.leg.wa.gov/wac/default.aspx?cite=192-300-150</w:t>
        </w:r>
      </w:hyperlink>
      <w:r w:rsidR="001E1221">
        <w:rPr>
          <w:rFonts w:ascii="Franklin Gothic Book" w:hAnsi="Franklin Gothic Book"/>
          <w:sz w:val="24"/>
          <w:szCs w:val="24"/>
        </w:rPr>
        <w:t>.</w:t>
      </w:r>
      <w:r w:rsidR="006A20B4">
        <w:rPr>
          <w:rFonts w:ascii="Franklin Gothic Book" w:hAnsi="Franklin Gothic Book"/>
          <w:sz w:val="24"/>
          <w:szCs w:val="24"/>
        </w:rPr>
        <w:t xml:space="preserve"> </w:t>
      </w:r>
      <w:r w:rsidRPr="006A20B4">
        <w:rPr>
          <w:rStyle w:val="c-doc-para-italic"/>
          <w:rFonts w:ascii="Franklin Gothic Book" w:hAnsi="Franklin Gothic Book" w:cs="Arial"/>
          <w:i/>
          <w:iCs/>
          <w:color w:val="252525"/>
          <w:sz w:val="24"/>
          <w:szCs w:val="24"/>
        </w:rPr>
        <w:t>Agreement with Washington State.</w:t>
      </w:r>
      <w:r w:rsidRPr="006A20B4">
        <w:rPr>
          <w:rFonts w:ascii="Franklin Gothic Book" w:hAnsi="Franklin Gothic Book" w:cs="Arial"/>
          <w:color w:val="252525"/>
          <w:sz w:val="24"/>
          <w:szCs w:val="24"/>
        </w:rPr>
        <w:t> The Alaska Department of Labor and Workforce Development and the Washington Department of Employment Security have entered into a formal agreement addressing requirements for wages to be reported to each state.</w:t>
      </w:r>
    </w:p>
    <w:p w14:paraId="546A5FCE" w14:textId="77777777" w:rsidR="00CE66DB" w:rsidRDefault="00CE66DB" w:rsidP="005B5DB1">
      <w:pPr>
        <w:spacing w:after="0"/>
        <w:rPr>
          <w:rFonts w:ascii="Franklin Gothic Book" w:hAnsi="Franklin Gothic Book"/>
          <w:sz w:val="24"/>
          <w:szCs w:val="24"/>
        </w:rPr>
      </w:pPr>
    </w:p>
    <w:p w14:paraId="1BD6F2B2" w14:textId="409E28FF" w:rsidR="005C635B" w:rsidRPr="005C635B" w:rsidRDefault="00A71565" w:rsidP="005B5DB1">
      <w:pPr>
        <w:spacing w:after="0"/>
        <w:rPr>
          <w:rFonts w:ascii="Franklin Gothic Book" w:hAnsi="Franklin Gothic Book"/>
          <w:b/>
          <w:bCs/>
          <w:sz w:val="24"/>
          <w:szCs w:val="24"/>
        </w:rPr>
      </w:pPr>
      <w:r>
        <w:rPr>
          <w:rFonts w:ascii="Franklin Gothic Book" w:hAnsi="Franklin Gothic Book"/>
          <w:b/>
          <w:bCs/>
          <w:sz w:val="24"/>
          <w:szCs w:val="24"/>
        </w:rPr>
        <w:lastRenderedPageBreak/>
        <w:t>AK</w:t>
      </w:r>
      <w:r w:rsidR="005C635B" w:rsidRPr="005C635B">
        <w:rPr>
          <w:rFonts w:ascii="Franklin Gothic Book" w:hAnsi="Franklin Gothic Book"/>
          <w:b/>
          <w:bCs/>
          <w:sz w:val="24"/>
          <w:szCs w:val="24"/>
        </w:rPr>
        <w:t xml:space="preserve"> State Workers’ Compensation</w:t>
      </w:r>
    </w:p>
    <w:p w14:paraId="74EA5CC0" w14:textId="12E33070" w:rsidR="005C635B" w:rsidRDefault="007D79AA" w:rsidP="005B5DB1">
      <w:pPr>
        <w:spacing w:after="0"/>
        <w:rPr>
          <w:rFonts w:ascii="Franklin Gothic Book" w:hAnsi="Franklin Gothic Book"/>
          <w:sz w:val="24"/>
          <w:szCs w:val="24"/>
        </w:rPr>
      </w:pPr>
      <w:r>
        <w:rPr>
          <w:rFonts w:ascii="Franklin Gothic Book" w:hAnsi="Franklin Gothic Book"/>
          <w:sz w:val="24"/>
          <w:szCs w:val="24"/>
        </w:rPr>
        <w:t xml:space="preserve">Workers’ Compensation Coverage is mandatory in Alaska, not voluntary. There are no “opt out” provisions under the Alaka Workers’ Compensation Act. </w:t>
      </w:r>
      <w:r w:rsidRPr="007D79AA">
        <w:rPr>
          <w:rFonts w:ascii="Franklin Gothic Book" w:hAnsi="Franklin Gothic Book"/>
          <w:sz w:val="24"/>
          <w:szCs w:val="24"/>
        </w:rPr>
        <w:t>All labor occurring in Alaska, including that performed by non-resident employees, must be insured by a workers’ compensation policy bound in Alaska and produced by an insurer authorized through the Alaska Division of Insurance to write workers’ compensation insurance in the State of Alaska.</w:t>
      </w:r>
    </w:p>
    <w:p w14:paraId="7672D328" w14:textId="77777777" w:rsidR="005C635B" w:rsidRDefault="005C635B"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4"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6876955A" w:rsidR="005B5DB1" w:rsidRPr="00C840CA" w:rsidRDefault="00A71565" w:rsidP="005B5DB1">
      <w:pPr>
        <w:spacing w:after="0"/>
        <w:rPr>
          <w:rFonts w:ascii="Franklin Gothic Book" w:hAnsi="Franklin Gothic Book"/>
          <w:b/>
          <w:bCs/>
          <w:sz w:val="24"/>
          <w:szCs w:val="24"/>
        </w:rPr>
      </w:pPr>
      <w:r>
        <w:rPr>
          <w:rFonts w:ascii="Franklin Gothic Book" w:hAnsi="Franklin Gothic Book"/>
          <w:b/>
          <w:bCs/>
          <w:sz w:val="24"/>
          <w:szCs w:val="24"/>
        </w:rPr>
        <w:t>AK</w:t>
      </w:r>
      <w:r w:rsidR="005B5DB1" w:rsidRPr="00C840CA">
        <w:rPr>
          <w:rFonts w:ascii="Franklin Gothic Book" w:hAnsi="Franklin Gothic Book"/>
          <w:b/>
          <w:bCs/>
          <w:sz w:val="24"/>
          <w:szCs w:val="24"/>
        </w:rPr>
        <w:t xml:space="preserve"> State Paid Family / Medical Leave</w:t>
      </w:r>
    </w:p>
    <w:p w14:paraId="4AF87213" w14:textId="76C8F389" w:rsidR="005B5DB1" w:rsidRDefault="00A71565" w:rsidP="005B5DB1">
      <w:pPr>
        <w:spacing w:after="0"/>
        <w:rPr>
          <w:rFonts w:ascii="Franklin Gothic Book" w:hAnsi="Franklin Gothic Book"/>
          <w:sz w:val="24"/>
          <w:szCs w:val="24"/>
        </w:rPr>
      </w:pPr>
      <w:r>
        <w:rPr>
          <w:rFonts w:ascii="Franklin Gothic Book" w:hAnsi="Franklin Gothic Book"/>
          <w:sz w:val="24"/>
          <w:szCs w:val="24"/>
        </w:rPr>
        <w:t>Alaska</w:t>
      </w:r>
      <w:r w:rsidR="005B5DB1">
        <w:rPr>
          <w:rFonts w:ascii="Franklin Gothic Book" w:hAnsi="Franklin Gothic Book"/>
          <w:sz w:val="24"/>
          <w:szCs w:val="24"/>
        </w:rPr>
        <w:t xml:space="preserve"> does not have a paid family and medical leave program as of </w:t>
      </w:r>
      <w:r>
        <w:rPr>
          <w:rFonts w:ascii="Franklin Gothic Book" w:hAnsi="Franklin Gothic Book"/>
          <w:sz w:val="24"/>
          <w:szCs w:val="24"/>
        </w:rPr>
        <w:t>01</w:t>
      </w:r>
      <w:r w:rsidR="005B5DB1">
        <w:rPr>
          <w:rFonts w:ascii="Franklin Gothic Book" w:hAnsi="Franklin Gothic Book"/>
          <w:sz w:val="24"/>
          <w:szCs w:val="24"/>
        </w:rPr>
        <w:t>/</w:t>
      </w:r>
      <w:r w:rsidR="00ED388F">
        <w:rPr>
          <w:rFonts w:ascii="Franklin Gothic Book" w:hAnsi="Franklin Gothic Book"/>
          <w:sz w:val="24"/>
          <w:szCs w:val="24"/>
        </w:rPr>
        <w:t>12</w:t>
      </w:r>
      <w:r w:rsidR="005B5DB1">
        <w:rPr>
          <w:rFonts w:ascii="Franklin Gothic Book" w:hAnsi="Franklin Gothic Book"/>
          <w:sz w:val="24"/>
          <w:szCs w:val="24"/>
        </w:rPr>
        <w:t>/</w:t>
      </w:r>
      <w:r>
        <w:rPr>
          <w:rFonts w:ascii="Franklin Gothic Book" w:hAnsi="Franklin Gothic Book"/>
          <w:sz w:val="24"/>
          <w:szCs w:val="24"/>
        </w:rPr>
        <w:t>2024</w:t>
      </w:r>
      <w:r w:rsidR="005B5DB1">
        <w:rPr>
          <w:rFonts w:ascii="Franklin Gothic Book" w:hAnsi="Franklin Gothic Book"/>
          <w:sz w:val="24"/>
          <w:szCs w:val="24"/>
        </w:rPr>
        <w:t>.</w:t>
      </w:r>
    </w:p>
    <w:p w14:paraId="383D0D15" w14:textId="77777777" w:rsidR="005B5DB1" w:rsidRDefault="005B5DB1" w:rsidP="005B5DB1">
      <w:pPr>
        <w:spacing w:after="0"/>
        <w:rPr>
          <w:rFonts w:ascii="Franklin Gothic Book" w:hAnsi="Franklin Gothic Book"/>
          <w:sz w:val="24"/>
          <w:szCs w:val="24"/>
        </w:rPr>
      </w:pPr>
    </w:p>
    <w:p w14:paraId="192BB1BA" w14:textId="7AD0BA1A"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A71565">
        <w:rPr>
          <w:rFonts w:ascii="Franklin Gothic Book" w:hAnsi="Franklin Gothic Book"/>
          <w:b/>
          <w:bCs/>
          <w:sz w:val="24"/>
          <w:szCs w:val="24"/>
        </w:rPr>
        <w:t>Alaska</w:t>
      </w:r>
    </w:p>
    <w:p w14:paraId="30084E02" w14:textId="3324DA60" w:rsidR="003027B4" w:rsidRDefault="003027B4" w:rsidP="005B5DB1">
      <w:pPr>
        <w:spacing w:after="0"/>
        <w:rPr>
          <w:rFonts w:ascii="Franklin Gothic Book" w:hAnsi="Franklin Gothic Book"/>
          <w:sz w:val="24"/>
          <w:szCs w:val="24"/>
        </w:rPr>
      </w:pPr>
      <w:r>
        <w:rPr>
          <w:rFonts w:ascii="Franklin Gothic Book" w:hAnsi="Franklin Gothic Book"/>
          <w:sz w:val="24"/>
          <w:szCs w:val="24"/>
        </w:rPr>
        <w:t xml:space="preserve">Alaska Employer Packet: </w:t>
      </w:r>
      <w:hyperlink r:id="rId15" w:history="1">
        <w:r w:rsidRPr="00FB1441">
          <w:rPr>
            <w:rStyle w:val="Hyperlink"/>
            <w:rFonts w:ascii="Franklin Gothic Book" w:hAnsi="Franklin Gothic Book"/>
            <w:sz w:val="24"/>
            <w:szCs w:val="24"/>
          </w:rPr>
          <w:t>https://labor.alaska.gov/estax/employer_packet.htm</w:t>
        </w:r>
      </w:hyperlink>
    </w:p>
    <w:p w14:paraId="49419896" w14:textId="77777777" w:rsidR="003027B4" w:rsidRDefault="003027B4" w:rsidP="005B5DB1">
      <w:pPr>
        <w:spacing w:after="0"/>
        <w:rPr>
          <w:rFonts w:ascii="Franklin Gothic Book" w:hAnsi="Franklin Gothic Book"/>
          <w:sz w:val="24"/>
          <w:szCs w:val="24"/>
        </w:rPr>
      </w:pPr>
    </w:p>
    <w:p w14:paraId="5690E675" w14:textId="69D82C09" w:rsidR="003027B4" w:rsidRDefault="003027B4" w:rsidP="005B5DB1">
      <w:pPr>
        <w:spacing w:after="0"/>
        <w:rPr>
          <w:rFonts w:ascii="Franklin Gothic Book" w:hAnsi="Franklin Gothic Book"/>
          <w:sz w:val="24"/>
          <w:szCs w:val="24"/>
        </w:rPr>
      </w:pPr>
      <w:r>
        <w:rPr>
          <w:rFonts w:ascii="Franklin Gothic Book" w:hAnsi="Franklin Gothic Book"/>
          <w:sz w:val="24"/>
          <w:szCs w:val="24"/>
        </w:rPr>
        <w:t xml:space="preserve">Alaska Unemployment Insurance Tax Handbook: </w:t>
      </w:r>
      <w:hyperlink r:id="rId16" w:history="1">
        <w:r w:rsidRPr="00FB1441">
          <w:rPr>
            <w:rStyle w:val="Hyperlink"/>
            <w:rFonts w:ascii="Franklin Gothic Book" w:hAnsi="Franklin Gothic Book"/>
            <w:sz w:val="24"/>
            <w:szCs w:val="24"/>
          </w:rPr>
          <w:t>https://labor.alaska.gov/estax/documents/taxbook.pdf</w:t>
        </w:r>
      </w:hyperlink>
    </w:p>
    <w:p w14:paraId="151FC0F0" w14:textId="0C68153C" w:rsidR="003D7CFD" w:rsidRDefault="004540EE" w:rsidP="004540EE">
      <w:pPr>
        <w:spacing w:after="0"/>
        <w:rPr>
          <w:rFonts w:ascii="Franklin Gothic Book" w:hAnsi="Franklin Gothic Book"/>
          <w:sz w:val="24"/>
          <w:szCs w:val="24"/>
        </w:rPr>
      </w:pPr>
      <w:r w:rsidRPr="004540EE">
        <w:rPr>
          <w:rFonts w:ascii="Franklin Gothic Book" w:hAnsi="Franklin Gothic Book"/>
          <w:sz w:val="24"/>
          <w:szCs w:val="24"/>
        </w:rPr>
        <w:t>Alaska Department of Labor and Workforce Development</w:t>
      </w:r>
      <w:r>
        <w:rPr>
          <w:rFonts w:ascii="Franklin Gothic Book" w:hAnsi="Franklin Gothic Book"/>
          <w:sz w:val="24"/>
          <w:szCs w:val="24"/>
        </w:rPr>
        <w:t xml:space="preserve"> </w:t>
      </w:r>
      <w:r w:rsidRPr="004540EE">
        <w:rPr>
          <w:rFonts w:ascii="Franklin Gothic Book" w:hAnsi="Franklin Gothic Book"/>
          <w:sz w:val="24"/>
          <w:szCs w:val="24"/>
        </w:rPr>
        <w:t>Employment Security Tax</w:t>
      </w:r>
      <w:r>
        <w:rPr>
          <w:rFonts w:ascii="Franklin Gothic Book" w:hAnsi="Franklin Gothic Book"/>
          <w:sz w:val="24"/>
          <w:szCs w:val="24"/>
        </w:rPr>
        <w:t xml:space="preserve"> </w:t>
      </w:r>
      <w:r w:rsidR="003027B4">
        <w:rPr>
          <w:rFonts w:ascii="Franklin Gothic Book" w:hAnsi="Franklin Gothic Book"/>
          <w:sz w:val="24"/>
          <w:szCs w:val="24"/>
        </w:rPr>
        <w:t xml:space="preserve">(Unemployment Insurance) </w:t>
      </w:r>
      <w:r>
        <w:rPr>
          <w:rFonts w:ascii="Franklin Gothic Book" w:hAnsi="Franklin Gothic Book"/>
          <w:sz w:val="24"/>
          <w:szCs w:val="24"/>
        </w:rPr>
        <w:t>contact information:</w:t>
      </w:r>
    </w:p>
    <w:p w14:paraId="01ED1CD4" w14:textId="7761A169" w:rsidR="004540EE" w:rsidRDefault="004540EE" w:rsidP="004540EE">
      <w:pPr>
        <w:spacing w:after="0"/>
        <w:rPr>
          <w:rFonts w:ascii="Franklin Gothic Book" w:hAnsi="Franklin Gothic Book"/>
          <w:sz w:val="24"/>
          <w:szCs w:val="24"/>
        </w:rPr>
      </w:pPr>
      <w:r>
        <w:rPr>
          <w:rFonts w:ascii="Franklin Gothic Book" w:hAnsi="Franklin Gothic Book"/>
          <w:sz w:val="24"/>
          <w:szCs w:val="24"/>
        </w:rPr>
        <w:t>Toll-free telephone: 888-448-3527; 888-448-2937</w:t>
      </w:r>
    </w:p>
    <w:p w14:paraId="27053C5C" w14:textId="2C2471AE" w:rsidR="004540EE" w:rsidRDefault="003027B4" w:rsidP="004540EE">
      <w:pPr>
        <w:spacing w:after="0"/>
        <w:rPr>
          <w:rFonts w:ascii="Franklin Gothic Book" w:hAnsi="Franklin Gothic Book"/>
          <w:sz w:val="24"/>
          <w:szCs w:val="24"/>
        </w:rPr>
      </w:pPr>
      <w:r>
        <w:rPr>
          <w:rFonts w:ascii="Franklin Gothic Book" w:hAnsi="Franklin Gothic Book"/>
          <w:sz w:val="24"/>
          <w:szCs w:val="24"/>
        </w:rPr>
        <w:t xml:space="preserve">Email: </w:t>
      </w:r>
      <w:hyperlink r:id="rId17" w:history="1">
        <w:r w:rsidR="00635879" w:rsidRPr="000A7AD9">
          <w:rPr>
            <w:rStyle w:val="Hyperlink"/>
            <w:rFonts w:ascii="Franklin Gothic Book" w:hAnsi="Franklin Gothic Book"/>
            <w:sz w:val="24"/>
            <w:szCs w:val="24"/>
          </w:rPr>
          <w:t>esd.tax@alaska.gov</w:t>
        </w:r>
      </w:hyperlink>
    </w:p>
    <w:p w14:paraId="2452ACD3" w14:textId="77777777" w:rsidR="002E52F6" w:rsidRDefault="002E52F6" w:rsidP="004540EE">
      <w:pPr>
        <w:spacing w:after="0"/>
        <w:rPr>
          <w:rFonts w:ascii="Franklin Gothic Book" w:hAnsi="Franklin Gothic Book"/>
          <w:sz w:val="24"/>
          <w:szCs w:val="24"/>
        </w:rPr>
      </w:pPr>
    </w:p>
    <w:p w14:paraId="75A346F4" w14:textId="1642BCE4" w:rsidR="002E52F6" w:rsidRDefault="002E52F6" w:rsidP="004540EE">
      <w:pPr>
        <w:spacing w:after="0"/>
        <w:rPr>
          <w:rFonts w:ascii="Franklin Gothic Book" w:hAnsi="Franklin Gothic Book"/>
          <w:sz w:val="24"/>
          <w:szCs w:val="24"/>
        </w:rPr>
      </w:pPr>
      <w:r>
        <w:rPr>
          <w:rFonts w:ascii="Franklin Gothic Book" w:hAnsi="Franklin Gothic Book"/>
          <w:sz w:val="24"/>
          <w:szCs w:val="24"/>
        </w:rPr>
        <w:t xml:space="preserve">Alaska UI Tax Forms: </w:t>
      </w:r>
      <w:hyperlink r:id="rId18" w:history="1">
        <w:r w:rsidRPr="00FB1441">
          <w:rPr>
            <w:rStyle w:val="Hyperlink"/>
            <w:rFonts w:ascii="Franklin Gothic Book" w:hAnsi="Franklin Gothic Book"/>
            <w:sz w:val="24"/>
            <w:szCs w:val="24"/>
          </w:rPr>
          <w:t>http://www.labor.alaska.gov/estax/forms/toc_forms.htm</w:t>
        </w:r>
      </w:hyperlink>
    </w:p>
    <w:p w14:paraId="34A2B354" w14:textId="77777777" w:rsidR="006338AA" w:rsidRDefault="006338AA" w:rsidP="004540EE">
      <w:pPr>
        <w:spacing w:after="0"/>
        <w:rPr>
          <w:rFonts w:ascii="Franklin Gothic Book" w:hAnsi="Franklin Gothic Book"/>
          <w:sz w:val="24"/>
          <w:szCs w:val="24"/>
        </w:rPr>
      </w:pPr>
    </w:p>
    <w:p w14:paraId="5059F514" w14:textId="427899E1" w:rsidR="006338AA" w:rsidRDefault="006338AA" w:rsidP="004540EE">
      <w:pPr>
        <w:spacing w:after="0"/>
        <w:rPr>
          <w:rFonts w:ascii="Franklin Gothic Book" w:hAnsi="Franklin Gothic Book"/>
          <w:sz w:val="24"/>
          <w:szCs w:val="24"/>
        </w:rPr>
      </w:pPr>
      <w:r>
        <w:rPr>
          <w:rFonts w:ascii="Franklin Gothic Book" w:hAnsi="Franklin Gothic Book"/>
          <w:sz w:val="24"/>
          <w:szCs w:val="24"/>
        </w:rPr>
        <w:t xml:space="preserve">Alaska UI Tax FAQs: </w:t>
      </w:r>
      <w:hyperlink r:id="rId19" w:history="1">
        <w:r w:rsidRPr="00FB1441">
          <w:rPr>
            <w:rStyle w:val="Hyperlink"/>
            <w:rFonts w:ascii="Franklin Gothic Book" w:hAnsi="Franklin Gothic Book"/>
            <w:sz w:val="24"/>
            <w:szCs w:val="24"/>
          </w:rPr>
          <w:t>https://labor.alaska.gov/estax/faq/faq-contents.htm</w:t>
        </w:r>
      </w:hyperlink>
    </w:p>
    <w:p w14:paraId="04B41FDB" w14:textId="77777777" w:rsidR="006338AA" w:rsidRDefault="006338AA" w:rsidP="004540EE">
      <w:pPr>
        <w:spacing w:after="0"/>
        <w:rPr>
          <w:rFonts w:ascii="Franklin Gothic Book" w:hAnsi="Franklin Gothic Book"/>
          <w:sz w:val="24"/>
          <w:szCs w:val="24"/>
        </w:rPr>
      </w:pPr>
    </w:p>
    <w:p w14:paraId="3BB4973E" w14:textId="6CD69B71" w:rsidR="003027B4" w:rsidRDefault="004F760C" w:rsidP="004540EE">
      <w:pPr>
        <w:spacing w:after="0"/>
        <w:rPr>
          <w:rFonts w:ascii="Franklin Gothic Book" w:hAnsi="Franklin Gothic Book"/>
          <w:sz w:val="24"/>
          <w:szCs w:val="24"/>
        </w:rPr>
      </w:pPr>
      <w:r>
        <w:rPr>
          <w:rFonts w:ascii="Franklin Gothic Book" w:hAnsi="Franklin Gothic Book"/>
          <w:sz w:val="24"/>
          <w:szCs w:val="24"/>
        </w:rPr>
        <w:t xml:space="preserve">Alaska UI TaxWeb FAQs: </w:t>
      </w:r>
      <w:hyperlink r:id="rId20" w:history="1">
        <w:r w:rsidRPr="00FB1441">
          <w:rPr>
            <w:rStyle w:val="Hyperlink"/>
            <w:rFonts w:ascii="Franklin Gothic Book" w:hAnsi="Franklin Gothic Book"/>
            <w:sz w:val="24"/>
            <w:szCs w:val="24"/>
          </w:rPr>
          <w:t>https://labor.alaska.gov/estax/faq-taxweb.htm</w:t>
        </w:r>
      </w:hyperlink>
    </w:p>
    <w:p w14:paraId="5CD538B5" w14:textId="77777777" w:rsidR="004F760C" w:rsidRDefault="004F760C" w:rsidP="004540EE">
      <w:pPr>
        <w:spacing w:after="0"/>
        <w:rPr>
          <w:rFonts w:ascii="Franklin Gothic Book" w:hAnsi="Franklin Gothic Book"/>
          <w:sz w:val="24"/>
          <w:szCs w:val="24"/>
        </w:rPr>
      </w:pPr>
    </w:p>
    <w:p w14:paraId="4150EA5C" w14:textId="32D0DF3C" w:rsidR="007D79AA" w:rsidRDefault="007D79AA" w:rsidP="004540EE">
      <w:pPr>
        <w:spacing w:after="0"/>
        <w:rPr>
          <w:rFonts w:ascii="Franklin Gothic Book" w:hAnsi="Franklin Gothic Book"/>
          <w:sz w:val="24"/>
          <w:szCs w:val="24"/>
        </w:rPr>
      </w:pPr>
      <w:r>
        <w:rPr>
          <w:rFonts w:ascii="Franklin Gothic Book" w:hAnsi="Franklin Gothic Book"/>
          <w:sz w:val="24"/>
          <w:szCs w:val="24"/>
        </w:rPr>
        <w:t xml:space="preserve">Alaska Workers’ Compensation home page: </w:t>
      </w:r>
      <w:hyperlink r:id="rId21" w:history="1">
        <w:r w:rsidRPr="00FB1441">
          <w:rPr>
            <w:rStyle w:val="Hyperlink"/>
            <w:rFonts w:ascii="Franklin Gothic Book" w:hAnsi="Franklin Gothic Book"/>
            <w:sz w:val="24"/>
            <w:szCs w:val="24"/>
          </w:rPr>
          <w:t>https://labor.alaska.gov/wc/home.htm</w:t>
        </w:r>
      </w:hyperlink>
    </w:p>
    <w:p w14:paraId="017A4D7A" w14:textId="77777777" w:rsidR="007D79AA" w:rsidRDefault="007D79AA" w:rsidP="004540EE">
      <w:pPr>
        <w:spacing w:after="0"/>
        <w:rPr>
          <w:rFonts w:ascii="Franklin Gothic Book" w:hAnsi="Franklin Gothic Book"/>
          <w:sz w:val="24"/>
          <w:szCs w:val="24"/>
        </w:rPr>
      </w:pPr>
    </w:p>
    <w:p w14:paraId="1B5DC21A" w14:textId="6309C7D6" w:rsidR="007D79AA" w:rsidRDefault="007D79AA" w:rsidP="004540EE">
      <w:pPr>
        <w:spacing w:after="0"/>
        <w:rPr>
          <w:rFonts w:ascii="Franklin Gothic Book" w:hAnsi="Franklin Gothic Book"/>
          <w:sz w:val="24"/>
          <w:szCs w:val="24"/>
        </w:rPr>
      </w:pPr>
      <w:r>
        <w:rPr>
          <w:rFonts w:ascii="Franklin Gothic Book" w:hAnsi="Franklin Gothic Book"/>
          <w:sz w:val="24"/>
          <w:szCs w:val="24"/>
        </w:rPr>
        <w:t xml:space="preserve">Alaska Workers' Compensation Employer Information: </w:t>
      </w:r>
      <w:hyperlink r:id="rId22" w:history="1">
        <w:r w:rsidRPr="00FB1441">
          <w:rPr>
            <w:rStyle w:val="Hyperlink"/>
            <w:rFonts w:ascii="Franklin Gothic Book" w:hAnsi="Franklin Gothic Book"/>
            <w:sz w:val="24"/>
            <w:szCs w:val="24"/>
          </w:rPr>
          <w:t>https://labor.alaska.gov/wc/er-profit.html</w:t>
        </w:r>
      </w:hyperlink>
    </w:p>
    <w:p w14:paraId="25EDE735" w14:textId="77777777" w:rsidR="007D79AA" w:rsidRDefault="007D79AA" w:rsidP="004540EE">
      <w:pPr>
        <w:spacing w:after="0"/>
        <w:rPr>
          <w:rFonts w:ascii="Franklin Gothic Book" w:hAnsi="Franklin Gothic Book"/>
          <w:sz w:val="24"/>
          <w:szCs w:val="24"/>
        </w:rPr>
      </w:pPr>
    </w:p>
    <w:p w14:paraId="41C33BEB" w14:textId="5D2F24E5" w:rsidR="00D61AA1" w:rsidRDefault="00D61AA1" w:rsidP="004540EE">
      <w:pPr>
        <w:spacing w:after="0"/>
        <w:rPr>
          <w:rFonts w:ascii="Franklin Gothic Book" w:hAnsi="Franklin Gothic Book"/>
          <w:sz w:val="24"/>
          <w:szCs w:val="24"/>
        </w:rPr>
      </w:pPr>
      <w:r>
        <w:rPr>
          <w:rFonts w:ascii="Franklin Gothic Book" w:hAnsi="Franklin Gothic Book"/>
          <w:sz w:val="24"/>
          <w:szCs w:val="24"/>
        </w:rPr>
        <w:t xml:space="preserve">Employer’s Guide to the Alaska Worker’s Compensation Act: </w:t>
      </w:r>
      <w:hyperlink r:id="rId23" w:history="1">
        <w:r w:rsidRPr="00FB1441">
          <w:rPr>
            <w:rStyle w:val="Hyperlink"/>
            <w:rFonts w:ascii="Franklin Gothic Book" w:hAnsi="Franklin Gothic Book"/>
            <w:sz w:val="24"/>
            <w:szCs w:val="24"/>
          </w:rPr>
          <w:t>https://labor.alaska.gov/wc/publications/employer_guide_to_wc_act.pdf</w:t>
        </w:r>
      </w:hyperlink>
    </w:p>
    <w:p w14:paraId="241A2D17" w14:textId="77777777" w:rsidR="00D61AA1" w:rsidRDefault="00D61AA1" w:rsidP="004540EE">
      <w:pPr>
        <w:spacing w:after="0"/>
        <w:rPr>
          <w:rFonts w:ascii="Franklin Gothic Book" w:hAnsi="Franklin Gothic Book"/>
          <w:sz w:val="24"/>
          <w:szCs w:val="24"/>
        </w:rPr>
      </w:pPr>
    </w:p>
    <w:sectPr w:rsidR="00D61AA1" w:rsidSect="005E4973">
      <w:footerReference w:type="default" r:id="rId2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BE92F" w14:textId="77777777" w:rsidR="00E82AD3" w:rsidRDefault="00E82AD3" w:rsidP="005E4973">
      <w:pPr>
        <w:spacing w:after="0" w:line="240" w:lineRule="auto"/>
      </w:pPr>
      <w:r>
        <w:separator/>
      </w:r>
    </w:p>
  </w:endnote>
  <w:endnote w:type="continuationSeparator" w:id="0">
    <w:p w14:paraId="6B70EE25" w14:textId="77777777" w:rsidR="00E82AD3" w:rsidRDefault="00E82AD3"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36E3" w14:textId="77777777" w:rsidR="0048643A" w:rsidRDefault="0048643A" w:rsidP="0048643A">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346F952F" w:rsidR="005E4973" w:rsidRPr="00CE66DB" w:rsidRDefault="0048643A" w:rsidP="00CE66DB">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Pr>
        <w:rFonts w:ascii="Franklin Gothic Book" w:hAnsi="Franklin Gothic Book"/>
        <w:sz w:val="20"/>
      </w:rPr>
      <w:t>01</w:t>
    </w:r>
    <w:r w:rsidRPr="005E4973">
      <w:rPr>
        <w:rFonts w:ascii="Franklin Gothic Book" w:hAnsi="Franklin Gothic Book"/>
        <w:sz w:val="20"/>
      </w:rPr>
      <w:t>/</w:t>
    </w:r>
    <w:r w:rsidR="00ED388F">
      <w:rPr>
        <w:rFonts w:ascii="Franklin Gothic Book" w:hAnsi="Franklin Gothic Book"/>
        <w:sz w:val="20"/>
      </w:rPr>
      <w:t>12</w:t>
    </w:r>
    <w:r w:rsidRPr="005E4973">
      <w:rPr>
        <w:rFonts w:ascii="Franklin Gothic Book" w:hAnsi="Franklin Gothic Book"/>
        <w:sz w:val="20"/>
      </w:rPr>
      <w:t>/</w:t>
    </w:r>
    <w:r>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2DA5" w14:textId="77777777" w:rsidR="00E82AD3" w:rsidRDefault="00E82AD3" w:rsidP="005E4973">
      <w:pPr>
        <w:spacing w:after="0" w:line="240" w:lineRule="auto"/>
      </w:pPr>
      <w:r>
        <w:separator/>
      </w:r>
    </w:p>
  </w:footnote>
  <w:footnote w:type="continuationSeparator" w:id="0">
    <w:p w14:paraId="247E7AD6" w14:textId="77777777" w:rsidR="00E82AD3" w:rsidRDefault="00E82AD3"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21FB3"/>
    <w:multiLevelType w:val="hybridMultilevel"/>
    <w:tmpl w:val="8600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38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02B9D"/>
    <w:rsid w:val="000A465D"/>
    <w:rsid w:val="000C5B3C"/>
    <w:rsid w:val="001754DC"/>
    <w:rsid w:val="001E1221"/>
    <w:rsid w:val="002B1693"/>
    <w:rsid w:val="002B683E"/>
    <w:rsid w:val="002D5995"/>
    <w:rsid w:val="002E52F6"/>
    <w:rsid w:val="003027B4"/>
    <w:rsid w:val="003A3DBD"/>
    <w:rsid w:val="003D7CFD"/>
    <w:rsid w:val="00402529"/>
    <w:rsid w:val="004540EE"/>
    <w:rsid w:val="00482BF3"/>
    <w:rsid w:val="0048643A"/>
    <w:rsid w:val="004C121F"/>
    <w:rsid w:val="004D4CC9"/>
    <w:rsid w:val="004F760C"/>
    <w:rsid w:val="005B5DB1"/>
    <w:rsid w:val="005C635B"/>
    <w:rsid w:val="005E4973"/>
    <w:rsid w:val="00614C6E"/>
    <w:rsid w:val="006338AA"/>
    <w:rsid w:val="00635879"/>
    <w:rsid w:val="006A20B4"/>
    <w:rsid w:val="00707E0A"/>
    <w:rsid w:val="0076778C"/>
    <w:rsid w:val="00772FCF"/>
    <w:rsid w:val="007847FD"/>
    <w:rsid w:val="007A69E1"/>
    <w:rsid w:val="007D79AA"/>
    <w:rsid w:val="007E0C79"/>
    <w:rsid w:val="00845638"/>
    <w:rsid w:val="00856124"/>
    <w:rsid w:val="008E7856"/>
    <w:rsid w:val="009151A7"/>
    <w:rsid w:val="009C3F8C"/>
    <w:rsid w:val="00A24511"/>
    <w:rsid w:val="00A71565"/>
    <w:rsid w:val="00B20F42"/>
    <w:rsid w:val="00B4614A"/>
    <w:rsid w:val="00BB48F7"/>
    <w:rsid w:val="00C74B9B"/>
    <w:rsid w:val="00C840CA"/>
    <w:rsid w:val="00C95322"/>
    <w:rsid w:val="00CE66DB"/>
    <w:rsid w:val="00CF3914"/>
    <w:rsid w:val="00D61AA1"/>
    <w:rsid w:val="00E82AD3"/>
    <w:rsid w:val="00ED388F"/>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C3F858"/>
  <w15:chartTrackingRefBased/>
  <w15:docId w15:val="{3CA473C6-6BC7-4DD7-9433-95E06052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customStyle="1" w:styleId="c-doc-para-italic">
    <w:name w:val="c-doc-para-italic"/>
    <w:basedOn w:val="DefaultParagraphFont"/>
    <w:rsid w:val="00A71565"/>
  </w:style>
  <w:style w:type="paragraph" w:styleId="ListParagraph">
    <w:name w:val="List Paragraph"/>
    <w:basedOn w:val="Normal"/>
    <w:uiPriority w:val="34"/>
    <w:qFormat/>
    <w:rsid w:val="00845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leg.wa.gov/wac/default.aspx?cite=192-300-150" TargetMode="External"/><Relationship Id="rId18" Type="http://schemas.openxmlformats.org/officeDocument/2006/relationships/hyperlink" Target="http://www.labor.alaska.gov/estax/forms/toc_forms.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abor.alaska.gov/wc/home.htm" TargetMode="External"/><Relationship Id="rId7" Type="http://schemas.openxmlformats.org/officeDocument/2006/relationships/webSettings" Target="webSettings.xml"/><Relationship Id="rId12" Type="http://schemas.openxmlformats.org/officeDocument/2006/relationships/hyperlink" Target="http://www.labor.alaska.gov/estax" TargetMode="External"/><Relationship Id="rId17" Type="http://schemas.openxmlformats.org/officeDocument/2006/relationships/hyperlink" Target="mailto:esd.tax@alask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abor.alaska.gov/estax/documents/taxbook.pdf" TargetMode="External"/><Relationship Id="rId20" Type="http://schemas.openxmlformats.org/officeDocument/2006/relationships/hyperlink" Target="https://labor.alaska.gov/estax/faq-taxweb.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labor.alaska.gov/estax/employer_packet.htm" TargetMode="External"/><Relationship Id="rId23" Type="http://schemas.openxmlformats.org/officeDocument/2006/relationships/hyperlink" Target="https://labor.alaska.gov/wc/publications/employer_guide_to_wc_act.pdf" TargetMode="External"/><Relationship Id="rId10" Type="http://schemas.openxmlformats.org/officeDocument/2006/relationships/hyperlink" Target="http://www.labor.alaska.gov/estax" TargetMode="External"/><Relationship Id="rId19" Type="http://schemas.openxmlformats.org/officeDocument/2006/relationships/hyperlink" Target="https://labor.alaska.gov/estax/faq/faq-content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imberly.haggard@des.wa.gov" TargetMode="External"/><Relationship Id="rId22" Type="http://schemas.openxmlformats.org/officeDocument/2006/relationships/hyperlink" Target="https://labor.alaska.gov/wc/er-prof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2.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16</cp:revision>
  <dcterms:created xsi:type="dcterms:W3CDTF">2024-01-08T22:00:00Z</dcterms:created>
  <dcterms:modified xsi:type="dcterms:W3CDTF">2024-02-07T22:23:00Z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