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39D" w14:textId="08526959" w:rsidR="00A35685" w:rsidRDefault="00A35685"/>
    <w:p w14:paraId="0EB7B1E3" w14:textId="3AAB354B" w:rsidR="0028586C" w:rsidRPr="00B46020" w:rsidRDefault="0028586C">
      <w:pPr>
        <w:rPr>
          <w:b/>
          <w:bCs/>
        </w:rPr>
      </w:pPr>
      <w:r w:rsidRPr="00B46020">
        <w:rPr>
          <w:b/>
          <w:bCs/>
        </w:rPr>
        <w:t>SBCTC- Steve Lewandowski, Darrel Jennings</w:t>
      </w:r>
    </w:p>
    <w:p w14:paraId="0F4F7E07" w14:textId="76F66856" w:rsidR="0028586C" w:rsidRDefault="00B46020" w:rsidP="00B46020">
      <w:pPr>
        <w:pStyle w:val="ListParagraph"/>
        <w:numPr>
          <w:ilvl w:val="0"/>
          <w:numId w:val="3"/>
        </w:numPr>
      </w:pPr>
      <w:r>
        <w:t>Facilities Condition Survey Overview</w:t>
      </w:r>
    </w:p>
    <w:p w14:paraId="660D92CB" w14:textId="688BB4A4" w:rsidR="00B46020" w:rsidRDefault="00B46020" w:rsidP="00B46020">
      <w:pPr>
        <w:pStyle w:val="ListParagraph"/>
        <w:numPr>
          <w:ilvl w:val="0"/>
          <w:numId w:val="3"/>
        </w:numPr>
      </w:pPr>
      <w:r>
        <w:t>2024 supplemental request</w:t>
      </w:r>
    </w:p>
    <w:p w14:paraId="529DECFD" w14:textId="2EEC7829" w:rsidR="00B46020" w:rsidRDefault="00B46020" w:rsidP="00B46020">
      <w:pPr>
        <w:pStyle w:val="ListParagraph"/>
        <w:numPr>
          <w:ilvl w:val="0"/>
          <w:numId w:val="3"/>
        </w:numPr>
      </w:pPr>
      <w:r>
        <w:t>25-27 Budget Planning</w:t>
      </w:r>
    </w:p>
    <w:p w14:paraId="40CA78B0" w14:textId="1A56D577" w:rsidR="00B46020" w:rsidRDefault="00B46020" w:rsidP="00B46020">
      <w:pPr>
        <w:pStyle w:val="ListParagraph"/>
        <w:numPr>
          <w:ilvl w:val="0"/>
          <w:numId w:val="3"/>
        </w:numPr>
      </w:pPr>
      <w:r>
        <w:t>Major Project prioritization study</w:t>
      </w:r>
    </w:p>
    <w:p w14:paraId="1047FD7E" w14:textId="13154C86" w:rsidR="00B46020" w:rsidRDefault="00B46020" w:rsidP="00B46020">
      <w:pPr>
        <w:pStyle w:val="ListParagraph"/>
        <w:numPr>
          <w:ilvl w:val="0"/>
          <w:numId w:val="3"/>
        </w:numPr>
      </w:pPr>
      <w:r>
        <w:t xml:space="preserve">State Board </w:t>
      </w:r>
      <w:proofErr w:type="gramStart"/>
      <w:r>
        <w:t>report</w:t>
      </w:r>
      <w:proofErr w:type="gramEnd"/>
      <w:r>
        <w:t>-Minor Projects</w:t>
      </w:r>
    </w:p>
    <w:p w14:paraId="6C4CF744" w14:textId="77777777" w:rsidR="0028586C" w:rsidRDefault="0028586C" w:rsidP="0028586C"/>
    <w:p w14:paraId="5B873E9D" w14:textId="6168E0D8" w:rsidR="0028586C" w:rsidRPr="00B46020" w:rsidRDefault="0028586C" w:rsidP="0028586C">
      <w:pPr>
        <w:rPr>
          <w:b/>
          <w:bCs/>
        </w:rPr>
      </w:pPr>
      <w:r w:rsidRPr="00B46020">
        <w:rPr>
          <w:b/>
          <w:bCs/>
        </w:rPr>
        <w:t>DES</w:t>
      </w:r>
      <w:r w:rsidR="00993A3D" w:rsidRPr="00B46020">
        <w:rPr>
          <w:b/>
          <w:bCs/>
        </w:rPr>
        <w:t xml:space="preserve"> Update</w:t>
      </w:r>
      <w:r w:rsidRPr="00B46020">
        <w:rPr>
          <w:b/>
          <w:bCs/>
        </w:rPr>
        <w:t>- Janet Jansen, Tim Wheeler</w:t>
      </w:r>
    </w:p>
    <w:p w14:paraId="041E39D6" w14:textId="6437F233" w:rsidR="0028586C" w:rsidRDefault="0028586C" w:rsidP="0028586C">
      <w:pPr>
        <w:pStyle w:val="ListParagraph"/>
        <w:numPr>
          <w:ilvl w:val="0"/>
          <w:numId w:val="2"/>
        </w:numPr>
      </w:pPr>
      <w:r>
        <w:t xml:space="preserve">DES does not need to be used for projects that are self-performed or not public works.  </w:t>
      </w:r>
    </w:p>
    <w:p w14:paraId="515372A1" w14:textId="00C9D539" w:rsidR="0028586C" w:rsidRDefault="0028586C" w:rsidP="0028586C">
      <w:pPr>
        <w:pStyle w:val="ListParagraph"/>
        <w:numPr>
          <w:ilvl w:val="0"/>
          <w:numId w:val="2"/>
        </w:numPr>
      </w:pPr>
      <w:r>
        <w:t xml:space="preserve">Master Plans need to be approved through </w:t>
      </w:r>
      <w:r w:rsidR="00643DE1">
        <w:t>applicable city government.</w:t>
      </w:r>
    </w:p>
    <w:p w14:paraId="23637B34" w14:textId="34B9712C" w:rsidR="00643DE1" w:rsidRDefault="00643DE1" w:rsidP="0028586C">
      <w:pPr>
        <w:pStyle w:val="ListParagraph"/>
        <w:numPr>
          <w:ilvl w:val="0"/>
          <w:numId w:val="2"/>
        </w:numPr>
      </w:pPr>
      <w:r>
        <w:t>Major projects can’t be performed without a current master plan on file with the city.</w:t>
      </w:r>
    </w:p>
    <w:p w14:paraId="25FF122C" w14:textId="04451FDF" w:rsidR="00643DE1" w:rsidRDefault="00643DE1" w:rsidP="0028586C">
      <w:pPr>
        <w:pStyle w:val="ListParagraph"/>
        <w:numPr>
          <w:ilvl w:val="0"/>
          <w:numId w:val="2"/>
        </w:numPr>
      </w:pPr>
      <w:r>
        <w:t>Starting July 2024- 1% of project cost needs to be allocated to art. Up from .5%</w:t>
      </w:r>
    </w:p>
    <w:p w14:paraId="6AE46276" w14:textId="500C38DB" w:rsidR="00643DE1" w:rsidRDefault="00643DE1" w:rsidP="00643DE1"/>
    <w:p w14:paraId="7FEDF8E7" w14:textId="5355EDB4" w:rsidR="00643DE1" w:rsidRPr="00B46020" w:rsidRDefault="00643DE1" w:rsidP="00643DE1">
      <w:pPr>
        <w:rPr>
          <w:b/>
          <w:bCs/>
        </w:rPr>
      </w:pPr>
      <w:r w:rsidRPr="00B46020">
        <w:rPr>
          <w:b/>
          <w:bCs/>
        </w:rPr>
        <w:t>DES Energy Program- Kristen Wilson</w:t>
      </w:r>
    </w:p>
    <w:p w14:paraId="228CFC6B" w14:textId="1D1E1EAE" w:rsidR="00643DE1" w:rsidRDefault="00643DE1" w:rsidP="00643DE1">
      <w:pPr>
        <w:pStyle w:val="ListParagraph"/>
        <w:numPr>
          <w:ilvl w:val="0"/>
          <w:numId w:val="2"/>
        </w:numPr>
      </w:pPr>
      <w:r>
        <w:t>ESPC- Energy Savings Performance Contracting</w:t>
      </w:r>
    </w:p>
    <w:p w14:paraId="278BB442" w14:textId="28EC880F" w:rsidR="00643DE1" w:rsidRDefault="00643DE1" w:rsidP="00643DE1">
      <w:pPr>
        <w:pStyle w:val="ListParagraph"/>
        <w:numPr>
          <w:ilvl w:val="1"/>
          <w:numId w:val="2"/>
        </w:numPr>
      </w:pPr>
      <w:r>
        <w:t xml:space="preserve">Focused on achieving energy </w:t>
      </w:r>
      <w:proofErr w:type="gramStart"/>
      <w:r>
        <w:t>savings</w:t>
      </w:r>
      <w:proofErr w:type="gramEnd"/>
    </w:p>
    <w:p w14:paraId="27D626A4" w14:textId="1F1B23B8" w:rsidR="00643DE1" w:rsidRDefault="00643DE1" w:rsidP="00643DE1">
      <w:pPr>
        <w:pStyle w:val="ListParagraph"/>
        <w:numPr>
          <w:ilvl w:val="1"/>
          <w:numId w:val="2"/>
        </w:numPr>
      </w:pPr>
      <w:r>
        <w:t xml:space="preserve">Process is negotiable and guaranteed to not exceed Guaranteed maximum </w:t>
      </w:r>
      <w:proofErr w:type="gramStart"/>
      <w:r>
        <w:t>cost</w:t>
      </w:r>
      <w:proofErr w:type="gramEnd"/>
    </w:p>
    <w:p w14:paraId="6F35FD64" w14:textId="7547D770" w:rsidR="00643DE1" w:rsidRDefault="00643DE1" w:rsidP="00643DE1">
      <w:pPr>
        <w:pStyle w:val="ListParagraph"/>
        <w:numPr>
          <w:ilvl w:val="0"/>
          <w:numId w:val="2"/>
        </w:numPr>
      </w:pPr>
      <w:r>
        <w:t xml:space="preserve">Contractors must meet criteria to be on ESCO register as well as pass a written and oral interview </w:t>
      </w:r>
      <w:proofErr w:type="gramStart"/>
      <w:r>
        <w:t>process</w:t>
      </w:r>
      <w:proofErr w:type="gramEnd"/>
    </w:p>
    <w:p w14:paraId="6020C744" w14:textId="76169EB4" w:rsidR="00643DE1" w:rsidRDefault="00643DE1" w:rsidP="00643DE1">
      <w:pPr>
        <w:pStyle w:val="ListParagraph"/>
        <w:numPr>
          <w:ilvl w:val="1"/>
          <w:numId w:val="2"/>
        </w:numPr>
      </w:pPr>
      <w:r>
        <w:t>Currently 11 contractors on this list</w:t>
      </w:r>
    </w:p>
    <w:p w14:paraId="5CD36330" w14:textId="4631E33E" w:rsidR="00643DE1" w:rsidRDefault="00643DE1" w:rsidP="00643DE1">
      <w:pPr>
        <w:pStyle w:val="ListParagraph"/>
        <w:numPr>
          <w:ilvl w:val="0"/>
          <w:numId w:val="2"/>
        </w:numPr>
      </w:pPr>
      <w:r>
        <w:t xml:space="preserve">Separate process and Project managers from standard projects involving </w:t>
      </w:r>
      <w:proofErr w:type="gramStart"/>
      <w:r>
        <w:t>DES</w:t>
      </w:r>
      <w:proofErr w:type="gramEnd"/>
    </w:p>
    <w:p w14:paraId="02E799B8" w14:textId="51F27168" w:rsidR="00643DE1" w:rsidRDefault="00643DE1" w:rsidP="00643DE1">
      <w:pPr>
        <w:pStyle w:val="ListParagraph"/>
        <w:numPr>
          <w:ilvl w:val="0"/>
          <w:numId w:val="2"/>
        </w:numPr>
      </w:pPr>
      <w:r>
        <w:t>ESCO</w:t>
      </w:r>
    </w:p>
    <w:p w14:paraId="5CF57D85" w14:textId="7A12BAF9" w:rsidR="00643DE1" w:rsidRDefault="00643DE1" w:rsidP="00643DE1">
      <w:pPr>
        <w:pStyle w:val="ListParagraph"/>
        <w:numPr>
          <w:ilvl w:val="1"/>
          <w:numId w:val="2"/>
        </w:numPr>
      </w:pPr>
      <w:r>
        <w:t>Turnkey Projects</w:t>
      </w:r>
    </w:p>
    <w:p w14:paraId="33DD20BF" w14:textId="4B91D3A1" w:rsidR="00643DE1" w:rsidRDefault="00643DE1" w:rsidP="00643DE1">
      <w:pPr>
        <w:pStyle w:val="ListParagraph"/>
        <w:numPr>
          <w:ilvl w:val="1"/>
          <w:numId w:val="2"/>
        </w:numPr>
      </w:pPr>
      <w:r>
        <w:t>Contractors have expertise in energy engineering.</w:t>
      </w:r>
    </w:p>
    <w:p w14:paraId="68D04B92" w14:textId="48C1689F" w:rsidR="00643DE1" w:rsidRDefault="00643DE1" w:rsidP="00643DE1">
      <w:pPr>
        <w:pStyle w:val="ListParagraph"/>
        <w:numPr>
          <w:ilvl w:val="1"/>
          <w:numId w:val="2"/>
        </w:numPr>
      </w:pPr>
      <w:r>
        <w:t xml:space="preserve">Commissioning is included with </w:t>
      </w:r>
      <w:proofErr w:type="gramStart"/>
      <w:r>
        <w:t>project</w:t>
      </w:r>
      <w:proofErr w:type="gramEnd"/>
    </w:p>
    <w:p w14:paraId="74FF2C87" w14:textId="2F512045" w:rsidR="00643DE1" w:rsidRDefault="00643DE1" w:rsidP="00643DE1">
      <w:pPr>
        <w:pStyle w:val="ListParagraph"/>
        <w:numPr>
          <w:ilvl w:val="1"/>
          <w:numId w:val="2"/>
        </w:numPr>
      </w:pPr>
      <w:r>
        <w:t xml:space="preserve">Includes energy savings </w:t>
      </w:r>
      <w:proofErr w:type="gramStart"/>
      <w:r>
        <w:t>measurements</w:t>
      </w:r>
      <w:proofErr w:type="gramEnd"/>
    </w:p>
    <w:p w14:paraId="564FC91D" w14:textId="7207D7EF" w:rsidR="00643DE1" w:rsidRDefault="00643DE1" w:rsidP="00643DE1">
      <w:pPr>
        <w:pStyle w:val="ListParagraph"/>
        <w:numPr>
          <w:ilvl w:val="0"/>
          <w:numId w:val="2"/>
        </w:numPr>
      </w:pPr>
      <w:r>
        <w:t>Qualification of Projects</w:t>
      </w:r>
    </w:p>
    <w:p w14:paraId="31F3D014" w14:textId="68E609BA" w:rsidR="00643DE1" w:rsidRDefault="00643DE1" w:rsidP="00643DE1">
      <w:pPr>
        <w:pStyle w:val="ListParagraph"/>
        <w:numPr>
          <w:ilvl w:val="1"/>
          <w:numId w:val="2"/>
        </w:numPr>
      </w:pPr>
      <w:r>
        <w:t>Lighting retrofits</w:t>
      </w:r>
    </w:p>
    <w:p w14:paraId="5C10097F" w14:textId="3B51F6F6" w:rsidR="00643DE1" w:rsidRDefault="00643DE1" w:rsidP="00643DE1">
      <w:pPr>
        <w:pStyle w:val="ListParagraph"/>
        <w:numPr>
          <w:ilvl w:val="1"/>
          <w:numId w:val="2"/>
        </w:numPr>
      </w:pPr>
      <w:r>
        <w:t>Boilers</w:t>
      </w:r>
    </w:p>
    <w:p w14:paraId="5FC770BC" w14:textId="628DF1E8" w:rsidR="00643DE1" w:rsidRDefault="00643DE1" w:rsidP="00643DE1">
      <w:pPr>
        <w:pStyle w:val="ListParagraph"/>
        <w:numPr>
          <w:ilvl w:val="1"/>
          <w:numId w:val="2"/>
        </w:numPr>
      </w:pPr>
      <w:r>
        <w:t>Chillers</w:t>
      </w:r>
    </w:p>
    <w:p w14:paraId="7A8639F4" w14:textId="468EFA20" w:rsidR="00643DE1" w:rsidRDefault="00643DE1" w:rsidP="00643DE1">
      <w:pPr>
        <w:pStyle w:val="ListParagraph"/>
        <w:numPr>
          <w:ilvl w:val="1"/>
          <w:numId w:val="2"/>
        </w:numPr>
      </w:pPr>
      <w:r>
        <w:t>EV charging</w:t>
      </w:r>
    </w:p>
    <w:p w14:paraId="761E8626" w14:textId="5AF96795" w:rsidR="00643DE1" w:rsidRDefault="00643DE1" w:rsidP="00643DE1">
      <w:pPr>
        <w:pStyle w:val="ListParagraph"/>
        <w:numPr>
          <w:ilvl w:val="1"/>
          <w:numId w:val="2"/>
        </w:numPr>
      </w:pPr>
      <w:r>
        <w:t>Submetering</w:t>
      </w:r>
    </w:p>
    <w:p w14:paraId="66C06CE7" w14:textId="5962F73A" w:rsidR="00643DE1" w:rsidRDefault="00643DE1" w:rsidP="00643DE1">
      <w:pPr>
        <w:pStyle w:val="ListParagraph"/>
        <w:numPr>
          <w:ilvl w:val="1"/>
          <w:numId w:val="2"/>
        </w:numPr>
      </w:pPr>
      <w:r>
        <w:t>Motor and Pump systems</w:t>
      </w:r>
    </w:p>
    <w:p w14:paraId="44B34BFB" w14:textId="2E8D134F" w:rsidR="00643DE1" w:rsidRPr="00B46020" w:rsidRDefault="00993A3D" w:rsidP="00643DE1">
      <w:pPr>
        <w:rPr>
          <w:b/>
          <w:bCs/>
        </w:rPr>
      </w:pPr>
      <w:r w:rsidRPr="00B46020">
        <w:rPr>
          <w:b/>
          <w:bCs/>
        </w:rPr>
        <w:t>Department of Commerce: Clean Building Standard- Luke Howard</w:t>
      </w:r>
    </w:p>
    <w:p w14:paraId="752A83FB" w14:textId="71B0FB0A" w:rsidR="00993A3D" w:rsidRDefault="00993A3D" w:rsidP="00993A3D">
      <w:pPr>
        <w:pStyle w:val="ListParagraph"/>
        <w:numPr>
          <w:ilvl w:val="0"/>
          <w:numId w:val="2"/>
        </w:numPr>
      </w:pPr>
      <w:r>
        <w:t>Clean Building Performance Standard</w:t>
      </w:r>
    </w:p>
    <w:p w14:paraId="2D9BB55B" w14:textId="083779A2" w:rsidR="00993A3D" w:rsidRDefault="00993A3D" w:rsidP="00993A3D">
      <w:pPr>
        <w:pStyle w:val="ListParagraph"/>
        <w:numPr>
          <w:ilvl w:val="1"/>
          <w:numId w:val="2"/>
        </w:numPr>
      </w:pPr>
      <w:r>
        <w:t>ASJRAE 100-2018</w:t>
      </w:r>
    </w:p>
    <w:p w14:paraId="5341EAE8" w14:textId="4727E8C6" w:rsidR="00993A3D" w:rsidRDefault="00993A3D" w:rsidP="00993A3D">
      <w:pPr>
        <w:pStyle w:val="ListParagraph"/>
        <w:numPr>
          <w:ilvl w:val="1"/>
          <w:numId w:val="2"/>
        </w:numPr>
      </w:pPr>
      <w:r>
        <w:t>WAC 194-50</w:t>
      </w:r>
    </w:p>
    <w:p w14:paraId="0336DD0E" w14:textId="77777777" w:rsidR="00993A3D" w:rsidRDefault="00993A3D" w:rsidP="00993A3D">
      <w:pPr>
        <w:pStyle w:val="ListParagraph"/>
      </w:pPr>
    </w:p>
    <w:p w14:paraId="0A71B93A" w14:textId="77777777" w:rsidR="00993A3D" w:rsidRDefault="00993A3D" w:rsidP="00993A3D">
      <w:pPr>
        <w:pStyle w:val="ListParagraph"/>
      </w:pPr>
    </w:p>
    <w:p w14:paraId="6119C440" w14:textId="47DB8F5B" w:rsidR="00993A3D" w:rsidRDefault="00993A3D" w:rsidP="00993A3D">
      <w:pPr>
        <w:pStyle w:val="ListParagraph"/>
        <w:numPr>
          <w:ilvl w:val="0"/>
          <w:numId w:val="2"/>
        </w:numPr>
      </w:pPr>
      <w:r>
        <w:t>Compliance Reporting Schedule</w:t>
      </w:r>
    </w:p>
    <w:p w14:paraId="6A4605C1" w14:textId="613D5EA7" w:rsidR="00993A3D" w:rsidRDefault="00993A3D" w:rsidP="00993A3D">
      <w:pPr>
        <w:pStyle w:val="ListParagraph"/>
        <w:numPr>
          <w:ilvl w:val="1"/>
          <w:numId w:val="2"/>
        </w:numPr>
      </w:pPr>
      <w:r>
        <w:t>Tier one</w:t>
      </w:r>
    </w:p>
    <w:p w14:paraId="0A651DBD" w14:textId="114C939A" w:rsidR="00993A3D" w:rsidRDefault="00993A3D" w:rsidP="00993A3D">
      <w:pPr>
        <w:pStyle w:val="ListParagraph"/>
        <w:numPr>
          <w:ilvl w:val="2"/>
          <w:numId w:val="2"/>
        </w:numPr>
      </w:pPr>
      <w:r>
        <w:t xml:space="preserve">Buildings more than 220k </w:t>
      </w:r>
      <w:proofErr w:type="spellStart"/>
      <w:r>
        <w:t>sqft</w:t>
      </w:r>
      <w:proofErr w:type="spellEnd"/>
      <w:r>
        <w:t>: June 2026</w:t>
      </w:r>
    </w:p>
    <w:p w14:paraId="23ED3F8C" w14:textId="41C7250E" w:rsidR="00993A3D" w:rsidRDefault="00993A3D" w:rsidP="00993A3D">
      <w:pPr>
        <w:pStyle w:val="ListParagraph"/>
        <w:numPr>
          <w:ilvl w:val="2"/>
          <w:numId w:val="2"/>
        </w:numPr>
      </w:pPr>
      <w:r>
        <w:t xml:space="preserve">Buildings between 90k-220k </w:t>
      </w:r>
      <w:proofErr w:type="spellStart"/>
      <w:r>
        <w:t>sqft</w:t>
      </w:r>
      <w:proofErr w:type="spellEnd"/>
      <w:r>
        <w:t>: June 2027</w:t>
      </w:r>
    </w:p>
    <w:p w14:paraId="0FE56713" w14:textId="1BA64190" w:rsidR="00993A3D" w:rsidRDefault="00993A3D" w:rsidP="00993A3D">
      <w:pPr>
        <w:pStyle w:val="ListParagraph"/>
        <w:numPr>
          <w:ilvl w:val="2"/>
          <w:numId w:val="2"/>
        </w:numPr>
      </w:pPr>
      <w:r>
        <w:t xml:space="preserve">Buildings between 50k-90k </w:t>
      </w:r>
      <w:proofErr w:type="spellStart"/>
      <w:r>
        <w:t>sqft</w:t>
      </w:r>
      <w:proofErr w:type="spellEnd"/>
      <w:r>
        <w:t>: June 2028</w:t>
      </w:r>
    </w:p>
    <w:p w14:paraId="542E02E9" w14:textId="5391B6BB" w:rsidR="00993A3D" w:rsidRDefault="00993A3D" w:rsidP="00993A3D">
      <w:pPr>
        <w:pStyle w:val="ListParagraph"/>
        <w:numPr>
          <w:ilvl w:val="1"/>
          <w:numId w:val="2"/>
        </w:numPr>
      </w:pPr>
      <w:r>
        <w:t>Tier 2</w:t>
      </w:r>
    </w:p>
    <w:p w14:paraId="181BF349" w14:textId="16B1DBF2" w:rsidR="00993A3D" w:rsidRDefault="00993A3D" w:rsidP="00993A3D">
      <w:pPr>
        <w:pStyle w:val="ListParagraph"/>
        <w:numPr>
          <w:ilvl w:val="2"/>
          <w:numId w:val="2"/>
        </w:numPr>
      </w:pPr>
      <w:r>
        <w:t xml:space="preserve">Buildings between 20k-50k </w:t>
      </w:r>
      <w:proofErr w:type="spellStart"/>
      <w:r>
        <w:t>sqft</w:t>
      </w:r>
      <w:proofErr w:type="spellEnd"/>
      <w:r>
        <w:t xml:space="preserve"> July 2027</w:t>
      </w:r>
    </w:p>
    <w:p w14:paraId="404F84D1" w14:textId="51CDB617" w:rsidR="00993A3D" w:rsidRDefault="00993A3D" w:rsidP="00993A3D">
      <w:pPr>
        <w:pStyle w:val="ListParagraph"/>
        <w:numPr>
          <w:ilvl w:val="0"/>
          <w:numId w:val="2"/>
        </w:numPr>
      </w:pPr>
      <w:r>
        <w:t>House Bill 1390</w:t>
      </w:r>
    </w:p>
    <w:p w14:paraId="5BCF6C37" w14:textId="2374CEA0" w:rsidR="00993A3D" w:rsidRDefault="00993A3D" w:rsidP="00993A3D">
      <w:pPr>
        <w:pStyle w:val="ListParagraph"/>
        <w:numPr>
          <w:ilvl w:val="1"/>
          <w:numId w:val="2"/>
        </w:numPr>
      </w:pPr>
      <w:r>
        <w:t>Effective Jan 1</w:t>
      </w:r>
      <w:proofErr w:type="gramStart"/>
      <w:r>
        <w:t xml:space="preserve"> 2024</w:t>
      </w:r>
      <w:proofErr w:type="gramEnd"/>
    </w:p>
    <w:p w14:paraId="53279F53" w14:textId="39E6AA72" w:rsidR="00993A3D" w:rsidRDefault="00993A3D" w:rsidP="00993A3D">
      <w:pPr>
        <w:pStyle w:val="ListParagraph"/>
        <w:numPr>
          <w:ilvl w:val="2"/>
          <w:numId w:val="2"/>
        </w:numPr>
      </w:pPr>
      <w:r>
        <w:t xml:space="preserve">EUI target can be met at campus level instead of Building </w:t>
      </w:r>
      <w:proofErr w:type="gramStart"/>
      <w:r>
        <w:t>level</w:t>
      </w:r>
      <w:proofErr w:type="gramEnd"/>
    </w:p>
    <w:p w14:paraId="6125BD51" w14:textId="645642B1" w:rsidR="00993A3D" w:rsidRDefault="00993A3D" w:rsidP="00993A3D">
      <w:pPr>
        <w:pStyle w:val="ListParagraph"/>
        <w:numPr>
          <w:ilvl w:val="3"/>
          <w:numId w:val="2"/>
        </w:numPr>
      </w:pPr>
      <w:r>
        <w:t xml:space="preserve">Must have 5 or more buildings on a district utility plant that is over 100k </w:t>
      </w:r>
      <w:proofErr w:type="spellStart"/>
      <w:proofErr w:type="gramStart"/>
      <w:r>
        <w:t>sqft</w:t>
      </w:r>
      <w:proofErr w:type="spellEnd"/>
      <w:proofErr w:type="gramEnd"/>
    </w:p>
    <w:p w14:paraId="25601EEE" w14:textId="765D8D25" w:rsidR="00993A3D" w:rsidRDefault="00993A3D" w:rsidP="00993A3D">
      <w:pPr>
        <w:pStyle w:val="ListParagraph"/>
        <w:numPr>
          <w:ilvl w:val="0"/>
          <w:numId w:val="2"/>
        </w:numPr>
      </w:pPr>
      <w:r>
        <w:t>Contact information</w:t>
      </w:r>
    </w:p>
    <w:p w14:paraId="7DFCCB9C" w14:textId="35456E9C" w:rsidR="00993A3D" w:rsidRDefault="00993A3D" w:rsidP="00993A3D">
      <w:pPr>
        <w:pStyle w:val="ListParagraph"/>
        <w:numPr>
          <w:ilvl w:val="1"/>
          <w:numId w:val="2"/>
        </w:numPr>
      </w:pPr>
      <w:r>
        <w:t xml:space="preserve">Website: </w:t>
      </w:r>
      <w:hyperlink r:id="rId7" w:history="1">
        <w:r w:rsidRPr="00856101">
          <w:rPr>
            <w:rStyle w:val="Hyperlink"/>
          </w:rPr>
          <w:t>www.commerce.wa.gov/buildings</w:t>
        </w:r>
      </w:hyperlink>
    </w:p>
    <w:p w14:paraId="43B12DD0" w14:textId="1D088BCD" w:rsidR="00993A3D" w:rsidRPr="00B46020" w:rsidRDefault="00993A3D" w:rsidP="00993A3D">
      <w:pPr>
        <w:rPr>
          <w:b/>
          <w:bCs/>
        </w:rPr>
      </w:pPr>
      <w:r w:rsidRPr="00B46020">
        <w:rPr>
          <w:b/>
          <w:bCs/>
        </w:rPr>
        <w:t>PSE- Beth Gilbertson</w:t>
      </w:r>
    </w:p>
    <w:p w14:paraId="6BE7F0DE" w14:textId="311F8245" w:rsidR="00993A3D" w:rsidRDefault="00993A3D" w:rsidP="00993A3D">
      <w:pPr>
        <w:pStyle w:val="ListParagraph"/>
        <w:numPr>
          <w:ilvl w:val="0"/>
          <w:numId w:val="2"/>
        </w:numPr>
      </w:pPr>
      <w:r>
        <w:t>Clean Buildings Accelerator Training</w:t>
      </w:r>
    </w:p>
    <w:p w14:paraId="20D550D5" w14:textId="0CE44CB8" w:rsidR="00993A3D" w:rsidRDefault="00993A3D" w:rsidP="00993A3D">
      <w:pPr>
        <w:pStyle w:val="ListParagraph"/>
        <w:numPr>
          <w:ilvl w:val="1"/>
          <w:numId w:val="2"/>
        </w:numPr>
      </w:pPr>
      <w:r>
        <w:t xml:space="preserve">Monthly training for 4 months on clean </w:t>
      </w:r>
      <w:r w:rsidR="00B46020">
        <w:tab/>
      </w:r>
      <w:r>
        <w:t>buildings act requirements</w:t>
      </w:r>
    </w:p>
    <w:p w14:paraId="2D5FE192" w14:textId="5B952B31" w:rsidR="00B46020" w:rsidRDefault="00B46020" w:rsidP="00B46020">
      <w:pPr>
        <w:pStyle w:val="ListParagraph"/>
        <w:numPr>
          <w:ilvl w:val="0"/>
          <w:numId w:val="2"/>
        </w:numPr>
      </w:pPr>
      <w:r>
        <w:t>Smart Building Center</w:t>
      </w:r>
    </w:p>
    <w:p w14:paraId="04A6CC4C" w14:textId="2BCC2527" w:rsidR="00B46020" w:rsidRDefault="00B46020" w:rsidP="00B46020">
      <w:pPr>
        <w:pStyle w:val="ListParagraph"/>
        <w:numPr>
          <w:ilvl w:val="1"/>
          <w:numId w:val="2"/>
        </w:numPr>
      </w:pPr>
      <w:r>
        <w:t>Tool and resource lending</w:t>
      </w:r>
    </w:p>
    <w:p w14:paraId="51BA06E8" w14:textId="6FD17023" w:rsidR="00B46020" w:rsidRDefault="00B46020" w:rsidP="00B46020">
      <w:pPr>
        <w:pStyle w:val="ListParagraph"/>
        <w:numPr>
          <w:ilvl w:val="2"/>
          <w:numId w:val="2"/>
        </w:numPr>
      </w:pPr>
      <w:r>
        <w:t>206-624-7540</w:t>
      </w:r>
    </w:p>
    <w:p w14:paraId="50C7DD02" w14:textId="77777777" w:rsidR="00B46020" w:rsidRDefault="00B46020" w:rsidP="00B46020">
      <w:pPr>
        <w:pStyle w:val="ListParagraph"/>
      </w:pPr>
    </w:p>
    <w:p w14:paraId="5591F87E" w14:textId="0921C681" w:rsidR="00993A3D" w:rsidRDefault="00993A3D" w:rsidP="00993A3D">
      <w:pPr>
        <w:ind w:left="1080"/>
      </w:pPr>
    </w:p>
    <w:p w14:paraId="23793B9A" w14:textId="77777777" w:rsidR="00993A3D" w:rsidRDefault="00993A3D" w:rsidP="00993A3D">
      <w:pPr>
        <w:pStyle w:val="ListParagraph"/>
        <w:ind w:left="1440"/>
      </w:pPr>
    </w:p>
    <w:sectPr w:rsidR="00993A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EFD" w14:textId="77777777" w:rsidR="00744EA8" w:rsidRDefault="00744EA8" w:rsidP="0028586C">
      <w:pPr>
        <w:spacing w:after="0" w:line="240" w:lineRule="auto"/>
      </w:pPr>
      <w:r>
        <w:separator/>
      </w:r>
    </w:p>
  </w:endnote>
  <w:endnote w:type="continuationSeparator" w:id="0">
    <w:p w14:paraId="5B1C4198" w14:textId="77777777" w:rsidR="00744EA8" w:rsidRDefault="00744EA8" w:rsidP="0028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76FF" w14:textId="77777777" w:rsidR="00744EA8" w:rsidRDefault="00744EA8" w:rsidP="0028586C">
      <w:pPr>
        <w:spacing w:after="0" w:line="240" w:lineRule="auto"/>
      </w:pPr>
      <w:r>
        <w:separator/>
      </w:r>
    </w:p>
  </w:footnote>
  <w:footnote w:type="continuationSeparator" w:id="0">
    <w:p w14:paraId="73930A5B" w14:textId="77777777" w:rsidR="00744EA8" w:rsidRDefault="00744EA8" w:rsidP="0028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D10" w14:textId="49BB1690" w:rsidR="0028586C" w:rsidRDefault="0028586C">
    <w:pPr>
      <w:pStyle w:val="Header"/>
    </w:pPr>
    <w:r>
      <w:t>OFC Meeting- Wenatchee Valley College</w:t>
    </w:r>
  </w:p>
  <w:p w14:paraId="295D69AE" w14:textId="11E764DD" w:rsidR="0028586C" w:rsidRDefault="0028586C">
    <w:pPr>
      <w:pStyle w:val="Header"/>
    </w:pPr>
    <w:r>
      <w:t>October 19</w:t>
    </w:r>
    <w:r w:rsidRPr="0028586C">
      <w:rPr>
        <w:vertAlign w:val="superscript"/>
      </w:rPr>
      <w:t>th</w:t>
    </w:r>
    <w:r>
      <w:t xml:space="preserve"> and 20</w:t>
    </w:r>
    <w:r w:rsidRPr="0028586C">
      <w:rPr>
        <w:vertAlign w:val="superscript"/>
      </w:rPr>
      <w:t>th</w:t>
    </w:r>
    <w: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4177"/>
    <w:multiLevelType w:val="hybridMultilevel"/>
    <w:tmpl w:val="4EC2EF94"/>
    <w:lvl w:ilvl="0" w:tplc="78725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12704"/>
    <w:multiLevelType w:val="hybridMultilevel"/>
    <w:tmpl w:val="FF482804"/>
    <w:lvl w:ilvl="0" w:tplc="69D0D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A32A4"/>
    <w:multiLevelType w:val="hybridMultilevel"/>
    <w:tmpl w:val="C0DC4598"/>
    <w:lvl w:ilvl="0" w:tplc="BD4EE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00671">
    <w:abstractNumId w:val="2"/>
  </w:num>
  <w:num w:numId="2" w16cid:durableId="234437686">
    <w:abstractNumId w:val="1"/>
  </w:num>
  <w:num w:numId="3" w16cid:durableId="87165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C"/>
    <w:rsid w:val="0028586C"/>
    <w:rsid w:val="00643DE1"/>
    <w:rsid w:val="00744EA8"/>
    <w:rsid w:val="00993A3D"/>
    <w:rsid w:val="00A35685"/>
    <w:rsid w:val="00B46020"/>
    <w:rsid w:val="00B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5A5A"/>
  <w15:chartTrackingRefBased/>
  <w15:docId w15:val="{0CABF827-43CD-43FC-931B-DDC64FB6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6C"/>
  </w:style>
  <w:style w:type="paragraph" w:styleId="Footer">
    <w:name w:val="footer"/>
    <w:basedOn w:val="Normal"/>
    <w:link w:val="FooterChar"/>
    <w:uiPriority w:val="99"/>
    <w:unhideWhenUsed/>
    <w:rsid w:val="0028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6C"/>
  </w:style>
  <w:style w:type="paragraph" w:styleId="ListParagraph">
    <w:name w:val="List Paragraph"/>
    <w:basedOn w:val="Normal"/>
    <w:uiPriority w:val="34"/>
    <w:qFormat/>
    <w:rsid w:val="00285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merce.wa.gov/buil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River College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McCormick</dc:creator>
  <cp:keywords/>
  <dc:description/>
  <cp:lastModifiedBy>Susan Locke</cp:lastModifiedBy>
  <cp:revision>2</cp:revision>
  <dcterms:created xsi:type="dcterms:W3CDTF">2023-11-06T20:31:00Z</dcterms:created>
  <dcterms:modified xsi:type="dcterms:W3CDTF">2023-11-06T20:31:00Z</dcterms:modified>
</cp:coreProperties>
</file>