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E8DE3" w14:textId="77777777" w:rsidR="00E47B2E" w:rsidRPr="00F5658C" w:rsidRDefault="00E47B2E" w:rsidP="00AB34C2">
      <w:pPr>
        <w:spacing w:after="0" w:line="240" w:lineRule="auto"/>
        <w:jc w:val="center"/>
        <w:rPr>
          <w:rFonts w:ascii="Arial" w:eastAsia="Arial" w:hAnsi="Arial" w:cs="Arial"/>
          <w:b/>
          <w:bCs/>
          <w:sz w:val="24"/>
          <w:szCs w:val="24"/>
        </w:rPr>
      </w:pPr>
    </w:p>
    <w:p w14:paraId="1F18B6E5" w14:textId="2009354D" w:rsidR="00AB34C2" w:rsidRPr="00F5658C" w:rsidRDefault="00AB34C2" w:rsidP="00AB34C2">
      <w:pPr>
        <w:spacing w:after="0" w:line="240" w:lineRule="auto"/>
        <w:jc w:val="center"/>
        <w:rPr>
          <w:rFonts w:ascii="Arial" w:hAnsi="Arial" w:cs="Arial"/>
          <w:b/>
          <w:sz w:val="24"/>
          <w:szCs w:val="24"/>
        </w:rPr>
      </w:pPr>
      <w:r w:rsidRPr="00F5658C">
        <w:rPr>
          <w:rFonts w:ascii="Arial" w:eastAsia="Arial" w:hAnsi="Arial" w:cs="Arial"/>
          <w:b/>
          <w:bCs/>
          <w:sz w:val="24"/>
          <w:szCs w:val="24"/>
        </w:rPr>
        <w:t xml:space="preserve">Bridge to College Transition Courses </w:t>
      </w:r>
    </w:p>
    <w:p w14:paraId="122D21FF" w14:textId="77777777" w:rsidR="00AB34C2" w:rsidRPr="00F5658C" w:rsidRDefault="00AB34C2" w:rsidP="00AB34C2">
      <w:pPr>
        <w:spacing w:after="0" w:line="240" w:lineRule="auto"/>
        <w:jc w:val="center"/>
        <w:rPr>
          <w:rFonts w:ascii="Arial" w:hAnsi="Arial" w:cs="Arial"/>
          <w:b/>
          <w:sz w:val="24"/>
          <w:szCs w:val="24"/>
        </w:rPr>
      </w:pPr>
      <w:r w:rsidRPr="00F5658C">
        <w:rPr>
          <w:rFonts w:ascii="Arial" w:eastAsia="Arial" w:hAnsi="Arial" w:cs="Arial"/>
          <w:b/>
          <w:bCs/>
          <w:sz w:val="24"/>
          <w:szCs w:val="24"/>
        </w:rPr>
        <w:t>Questions and Answers</w:t>
      </w:r>
    </w:p>
    <w:p w14:paraId="687DECF4" w14:textId="42D14D05" w:rsidR="00AB34C2" w:rsidRPr="00F5658C" w:rsidRDefault="00AB34C2" w:rsidP="00AB34C2">
      <w:pPr>
        <w:spacing w:after="0" w:line="240" w:lineRule="auto"/>
        <w:jc w:val="center"/>
        <w:rPr>
          <w:rFonts w:ascii="Arial" w:hAnsi="Arial" w:cs="Arial"/>
          <w:sz w:val="24"/>
          <w:szCs w:val="24"/>
        </w:rPr>
      </w:pPr>
      <w:r w:rsidRPr="00F5658C">
        <w:rPr>
          <w:rFonts w:ascii="Arial" w:eastAsia="Arial" w:hAnsi="Arial" w:cs="Arial"/>
          <w:b/>
          <w:bCs/>
          <w:sz w:val="24"/>
          <w:szCs w:val="24"/>
        </w:rPr>
        <w:t xml:space="preserve">Updated:  </w:t>
      </w:r>
      <w:r w:rsidR="00F5658C" w:rsidRPr="00F5658C">
        <w:rPr>
          <w:rFonts w:ascii="Arial" w:eastAsia="Arial" w:hAnsi="Arial" w:cs="Arial"/>
          <w:b/>
          <w:bCs/>
          <w:sz w:val="24"/>
          <w:szCs w:val="24"/>
        </w:rPr>
        <w:t>March</w:t>
      </w:r>
      <w:r w:rsidR="00F5658C" w:rsidRPr="00F5658C">
        <w:rPr>
          <w:rFonts w:ascii="Arial" w:eastAsia="Arial" w:hAnsi="Arial" w:cs="Arial"/>
          <w:b/>
          <w:bCs/>
          <w:sz w:val="24"/>
          <w:szCs w:val="24"/>
        </w:rPr>
        <w:t xml:space="preserve"> </w:t>
      </w:r>
      <w:r w:rsidR="00E93F9A" w:rsidRPr="00F5658C">
        <w:rPr>
          <w:rFonts w:ascii="Arial" w:eastAsia="Arial" w:hAnsi="Arial" w:cs="Arial"/>
          <w:b/>
          <w:bCs/>
          <w:sz w:val="24"/>
          <w:szCs w:val="24"/>
        </w:rPr>
        <w:t>20</w:t>
      </w:r>
      <w:r w:rsidR="00A40DF7" w:rsidRPr="00F5658C">
        <w:rPr>
          <w:rFonts w:ascii="Arial" w:eastAsia="Arial" w:hAnsi="Arial" w:cs="Arial"/>
          <w:b/>
          <w:bCs/>
          <w:sz w:val="24"/>
          <w:szCs w:val="24"/>
        </w:rPr>
        <w:t>21</w:t>
      </w:r>
    </w:p>
    <w:p w14:paraId="41F84B1F" w14:textId="77777777" w:rsidR="00AB34C2" w:rsidRPr="00F5658C" w:rsidRDefault="00AB34C2" w:rsidP="00AB34C2">
      <w:pPr>
        <w:spacing w:after="0" w:line="240" w:lineRule="auto"/>
        <w:rPr>
          <w:rFonts w:ascii="Arial" w:hAnsi="Arial" w:cs="Arial"/>
          <w:i/>
          <w:sz w:val="24"/>
          <w:szCs w:val="24"/>
          <w:u w:val="single"/>
        </w:rPr>
      </w:pPr>
    </w:p>
    <w:p w14:paraId="6D66AF1D" w14:textId="77777777" w:rsidR="00B02B2E" w:rsidRPr="00F5658C" w:rsidRDefault="00AD327C" w:rsidP="00AD327C">
      <w:pPr>
        <w:pStyle w:val="ListParagraph"/>
        <w:numPr>
          <w:ilvl w:val="0"/>
          <w:numId w:val="7"/>
        </w:numPr>
        <w:spacing w:after="0" w:line="240" w:lineRule="auto"/>
        <w:rPr>
          <w:rFonts w:ascii="Arial" w:eastAsia="Arial" w:hAnsi="Arial" w:cs="Arial"/>
          <w:iCs/>
          <w:sz w:val="24"/>
          <w:szCs w:val="24"/>
        </w:rPr>
      </w:pPr>
      <w:r w:rsidRPr="00F5658C">
        <w:rPr>
          <w:rFonts w:ascii="Arial" w:eastAsia="Arial" w:hAnsi="Arial" w:cs="Arial"/>
          <w:iCs/>
          <w:sz w:val="24"/>
          <w:szCs w:val="24"/>
        </w:rPr>
        <w:t>Background and Application Process</w:t>
      </w:r>
    </w:p>
    <w:p w14:paraId="1758D6FC" w14:textId="77777777" w:rsidR="00AD327C" w:rsidRPr="00F5658C" w:rsidRDefault="003E4353" w:rsidP="00AD327C">
      <w:pPr>
        <w:pStyle w:val="ListParagraph"/>
        <w:numPr>
          <w:ilvl w:val="0"/>
          <w:numId w:val="7"/>
        </w:numPr>
        <w:spacing w:before="5" w:after="0"/>
        <w:rPr>
          <w:rStyle w:val="Hyperlink"/>
          <w:rFonts w:ascii="Arial" w:hAnsi="Arial" w:cs="Arial"/>
          <w:color w:val="auto"/>
          <w:sz w:val="24"/>
          <w:szCs w:val="24"/>
        </w:rPr>
      </w:pPr>
      <w:r w:rsidRPr="00F5658C">
        <w:rPr>
          <w:rFonts w:ascii="Arial" w:hAnsi="Arial" w:cs="Arial"/>
          <w:sz w:val="24"/>
          <w:szCs w:val="24"/>
        </w:rPr>
        <w:fldChar w:fldCharType="begin"/>
      </w:r>
      <w:r w:rsidRPr="00F5658C">
        <w:rPr>
          <w:rFonts w:ascii="Arial" w:hAnsi="Arial" w:cs="Arial"/>
          <w:sz w:val="24"/>
          <w:szCs w:val="24"/>
        </w:rPr>
        <w:instrText xml:space="preserve"> HYPERLINK  \l "Placement" </w:instrText>
      </w:r>
      <w:r w:rsidRPr="00F5658C">
        <w:rPr>
          <w:rFonts w:ascii="Arial" w:hAnsi="Arial" w:cs="Arial"/>
          <w:sz w:val="24"/>
          <w:szCs w:val="24"/>
        </w:rPr>
        <w:fldChar w:fldCharType="separate"/>
      </w:r>
      <w:r w:rsidR="00AD327C" w:rsidRPr="00F5658C">
        <w:rPr>
          <w:rStyle w:val="Hyperlink"/>
          <w:rFonts w:ascii="Arial" w:hAnsi="Arial" w:cs="Arial"/>
          <w:color w:val="auto"/>
          <w:sz w:val="24"/>
          <w:szCs w:val="24"/>
        </w:rPr>
        <w:t>Placement Agreement and How the Courses “Count”</w:t>
      </w:r>
    </w:p>
    <w:p w14:paraId="463C474E" w14:textId="77777777" w:rsidR="00AD327C" w:rsidRPr="00F5658C" w:rsidRDefault="003E4353" w:rsidP="00AD327C">
      <w:pPr>
        <w:pStyle w:val="ListParagraph"/>
        <w:numPr>
          <w:ilvl w:val="0"/>
          <w:numId w:val="7"/>
        </w:numPr>
        <w:spacing w:after="0" w:line="240" w:lineRule="auto"/>
        <w:rPr>
          <w:rFonts w:ascii="Arial" w:hAnsi="Arial" w:cs="Arial"/>
          <w:sz w:val="24"/>
          <w:szCs w:val="24"/>
        </w:rPr>
      </w:pPr>
      <w:r w:rsidRPr="00F5658C">
        <w:rPr>
          <w:rFonts w:ascii="Arial" w:hAnsi="Arial" w:cs="Arial"/>
          <w:sz w:val="24"/>
          <w:szCs w:val="24"/>
        </w:rPr>
        <w:fldChar w:fldCharType="end"/>
      </w:r>
      <w:hyperlink w:anchor="Enrollment" w:history="1">
        <w:r w:rsidR="00AD327C" w:rsidRPr="00F5658C">
          <w:rPr>
            <w:rStyle w:val="Hyperlink"/>
            <w:rFonts w:ascii="Arial" w:hAnsi="Arial" w:cs="Arial"/>
            <w:color w:val="auto"/>
            <w:sz w:val="24"/>
            <w:szCs w:val="24"/>
          </w:rPr>
          <w:t>Who Can/Should Enroll in the Courses?</w:t>
        </w:r>
      </w:hyperlink>
    </w:p>
    <w:p w14:paraId="1188594D" w14:textId="77777777" w:rsidR="00AD327C" w:rsidRPr="00F5658C" w:rsidRDefault="003E4353" w:rsidP="00AD327C">
      <w:pPr>
        <w:pStyle w:val="ListParagraph"/>
        <w:numPr>
          <w:ilvl w:val="0"/>
          <w:numId w:val="7"/>
        </w:numPr>
        <w:spacing w:after="0" w:line="240" w:lineRule="auto"/>
        <w:rPr>
          <w:rStyle w:val="Hyperlink"/>
          <w:rFonts w:ascii="Arial" w:eastAsia="Arial" w:hAnsi="Arial" w:cs="Arial"/>
          <w:bCs/>
          <w:color w:val="auto"/>
          <w:sz w:val="24"/>
          <w:szCs w:val="24"/>
        </w:rPr>
      </w:pPr>
      <w:r w:rsidRPr="00F5658C">
        <w:rPr>
          <w:rFonts w:ascii="Arial" w:eastAsia="Arial" w:hAnsi="Arial" w:cs="Arial"/>
          <w:bCs/>
          <w:sz w:val="24"/>
          <w:szCs w:val="24"/>
        </w:rPr>
        <w:fldChar w:fldCharType="begin"/>
      </w:r>
      <w:r w:rsidRPr="00F5658C">
        <w:rPr>
          <w:rFonts w:ascii="Arial" w:eastAsia="Arial" w:hAnsi="Arial" w:cs="Arial"/>
          <w:bCs/>
          <w:sz w:val="24"/>
          <w:szCs w:val="24"/>
        </w:rPr>
        <w:instrText xml:space="preserve"> HYPERLINK  \l "Content" </w:instrText>
      </w:r>
      <w:r w:rsidRPr="00F5658C">
        <w:rPr>
          <w:rFonts w:ascii="Arial" w:eastAsia="Arial" w:hAnsi="Arial" w:cs="Arial"/>
          <w:bCs/>
          <w:sz w:val="24"/>
          <w:szCs w:val="24"/>
        </w:rPr>
        <w:fldChar w:fldCharType="separate"/>
      </w:r>
      <w:r w:rsidR="00AD327C" w:rsidRPr="00F5658C">
        <w:rPr>
          <w:rStyle w:val="Hyperlink"/>
          <w:rFonts w:ascii="Arial" w:eastAsia="Arial" w:hAnsi="Arial" w:cs="Arial"/>
          <w:bCs/>
          <w:color w:val="auto"/>
          <w:sz w:val="24"/>
          <w:szCs w:val="24"/>
        </w:rPr>
        <w:t>Course Content, General Information</w:t>
      </w:r>
    </w:p>
    <w:p w14:paraId="36D689E8" w14:textId="77777777" w:rsidR="00AD327C" w:rsidRPr="00F5658C" w:rsidRDefault="003E4353" w:rsidP="00AB34C2">
      <w:pPr>
        <w:spacing w:after="0" w:line="240" w:lineRule="auto"/>
        <w:rPr>
          <w:rFonts w:ascii="Arial" w:eastAsia="Arial" w:hAnsi="Arial" w:cs="Arial"/>
          <w:iCs/>
          <w:sz w:val="24"/>
          <w:szCs w:val="24"/>
        </w:rPr>
      </w:pPr>
      <w:r w:rsidRPr="00F5658C">
        <w:rPr>
          <w:rFonts w:ascii="Arial" w:eastAsia="Arial" w:hAnsi="Arial" w:cs="Arial"/>
          <w:bCs/>
          <w:sz w:val="24"/>
          <w:szCs w:val="24"/>
        </w:rPr>
        <w:fldChar w:fldCharType="end"/>
      </w:r>
    </w:p>
    <w:p w14:paraId="5F756631" w14:textId="6C7AB7AD" w:rsidR="00AD327C" w:rsidRPr="00F5658C" w:rsidRDefault="00762835" w:rsidP="00765DC2">
      <w:pPr>
        <w:pStyle w:val="Heading1"/>
        <w:rPr>
          <w:rFonts w:ascii="Arial" w:eastAsia="Arial" w:hAnsi="Arial" w:cs="Arial"/>
          <w:sz w:val="24"/>
          <w:szCs w:val="24"/>
        </w:rPr>
      </w:pPr>
      <w:r w:rsidRPr="00F5658C">
        <w:rPr>
          <w:rFonts w:ascii="Arial" w:eastAsia="Arial" w:hAnsi="Arial" w:cs="Arial"/>
          <w:sz w:val="24"/>
          <w:szCs w:val="24"/>
        </w:rPr>
        <w:t xml:space="preserve">A. </w:t>
      </w:r>
      <w:r w:rsidR="00AD327C" w:rsidRPr="00F5658C">
        <w:rPr>
          <w:rFonts w:ascii="Arial" w:eastAsia="Arial" w:hAnsi="Arial" w:cs="Arial"/>
          <w:sz w:val="24"/>
          <w:szCs w:val="24"/>
        </w:rPr>
        <w:t>Background and Application Process</w:t>
      </w:r>
    </w:p>
    <w:p w14:paraId="35DE48A2" w14:textId="77777777" w:rsidR="00AD327C" w:rsidRPr="00F5658C" w:rsidRDefault="00AD327C" w:rsidP="00AB34C2">
      <w:pPr>
        <w:spacing w:after="0" w:line="240" w:lineRule="auto"/>
        <w:rPr>
          <w:rFonts w:ascii="Arial" w:eastAsia="Arial" w:hAnsi="Arial" w:cs="Arial"/>
          <w:iCs/>
          <w:sz w:val="24"/>
          <w:szCs w:val="24"/>
        </w:rPr>
      </w:pPr>
    </w:p>
    <w:p w14:paraId="2DD4E074" w14:textId="77777777" w:rsidR="00E47B2E" w:rsidRPr="00F5658C" w:rsidRDefault="00B7418D" w:rsidP="00E47B2E">
      <w:pPr>
        <w:spacing w:after="0" w:line="240" w:lineRule="auto"/>
        <w:rPr>
          <w:rFonts w:ascii="Arial" w:eastAsia="Arial" w:hAnsi="Arial" w:cs="Arial"/>
          <w:b/>
          <w:bCs/>
          <w:sz w:val="24"/>
          <w:szCs w:val="24"/>
        </w:rPr>
      </w:pPr>
      <w:r w:rsidRPr="00F5658C">
        <w:rPr>
          <w:rFonts w:ascii="Arial" w:eastAsia="Arial" w:hAnsi="Arial" w:cs="Arial"/>
          <w:b/>
          <w:bCs/>
          <w:sz w:val="24"/>
          <w:szCs w:val="24"/>
        </w:rPr>
        <w:t>1</w:t>
      </w:r>
      <w:r w:rsidR="00B02B2E" w:rsidRPr="00F5658C">
        <w:rPr>
          <w:rFonts w:ascii="Arial" w:eastAsia="Arial" w:hAnsi="Arial" w:cs="Arial"/>
          <w:b/>
          <w:bCs/>
          <w:sz w:val="24"/>
          <w:szCs w:val="24"/>
        </w:rPr>
        <w:t xml:space="preserve">. </w:t>
      </w:r>
      <w:r w:rsidR="00E47B2E" w:rsidRPr="00F5658C">
        <w:rPr>
          <w:rFonts w:ascii="Arial" w:eastAsia="Arial" w:hAnsi="Arial" w:cs="Arial"/>
          <w:b/>
          <w:bCs/>
          <w:sz w:val="24"/>
          <w:szCs w:val="24"/>
        </w:rPr>
        <w:t xml:space="preserve">What are Bridge to College courses? </w:t>
      </w:r>
    </w:p>
    <w:p w14:paraId="673F86B6" w14:textId="063877DC" w:rsidR="00E47B2E" w:rsidRPr="00F5658C" w:rsidRDefault="00A40DF7" w:rsidP="00E47B2E">
      <w:pPr>
        <w:spacing w:after="0" w:line="240" w:lineRule="auto"/>
        <w:rPr>
          <w:rFonts w:ascii="Arial" w:hAnsi="Arial" w:cs="Arial"/>
          <w:color w:val="000000"/>
          <w:sz w:val="24"/>
          <w:szCs w:val="24"/>
        </w:rPr>
      </w:pPr>
      <w:r w:rsidRPr="00F5658C">
        <w:rPr>
          <w:rFonts w:ascii="Arial" w:hAnsi="Arial" w:cs="Arial"/>
          <w:color w:val="000000"/>
          <w:sz w:val="24"/>
          <w:szCs w:val="24"/>
        </w:rPr>
        <w:t>Originally f</w:t>
      </w:r>
      <w:r w:rsidR="00E47B2E" w:rsidRPr="00F5658C">
        <w:rPr>
          <w:rFonts w:ascii="Arial" w:hAnsi="Arial" w:cs="Arial"/>
          <w:color w:val="000000"/>
          <w:sz w:val="24"/>
          <w:szCs w:val="24"/>
        </w:rPr>
        <w:t xml:space="preserve">unded by </w:t>
      </w:r>
      <w:hyperlink r:id="rId7" w:history="1">
        <w:r w:rsidR="00E47B2E" w:rsidRPr="00F5658C">
          <w:rPr>
            <w:rStyle w:val="Hyperlink"/>
            <w:rFonts w:ascii="Arial" w:hAnsi="Arial" w:cs="Arial"/>
            <w:sz w:val="24"/>
            <w:szCs w:val="24"/>
          </w:rPr>
          <w:t>College Spark</w:t>
        </w:r>
        <w:r w:rsidR="000351C5" w:rsidRPr="00F5658C">
          <w:rPr>
            <w:rStyle w:val="Hyperlink"/>
            <w:rFonts w:ascii="Arial" w:hAnsi="Arial" w:cs="Arial"/>
            <w:sz w:val="24"/>
            <w:szCs w:val="24"/>
          </w:rPr>
          <w:t xml:space="preserve"> Washington</w:t>
        </w:r>
      </w:hyperlink>
      <w:r w:rsidR="00E47B2E" w:rsidRPr="00F5658C">
        <w:rPr>
          <w:rFonts w:ascii="Arial" w:hAnsi="Arial" w:cs="Arial"/>
          <w:color w:val="000000"/>
          <w:sz w:val="24"/>
          <w:szCs w:val="24"/>
        </w:rPr>
        <w:t xml:space="preserve">, Bridge to College transition courses in math and English </w:t>
      </w:r>
      <w:r w:rsidR="00E149B9" w:rsidRPr="00F5658C">
        <w:rPr>
          <w:rFonts w:ascii="Arial" w:hAnsi="Arial" w:cs="Arial"/>
          <w:color w:val="000000"/>
          <w:sz w:val="24"/>
          <w:szCs w:val="24"/>
        </w:rPr>
        <w:t xml:space="preserve">are </w:t>
      </w:r>
      <w:r w:rsidR="00E47B2E" w:rsidRPr="00F5658C">
        <w:rPr>
          <w:rFonts w:ascii="Arial" w:hAnsi="Arial" w:cs="Arial"/>
          <w:color w:val="000000"/>
          <w:sz w:val="24"/>
          <w:szCs w:val="24"/>
        </w:rPr>
        <w:t xml:space="preserve">designed to provide high school seniors </w:t>
      </w:r>
      <w:r w:rsidR="000351C5" w:rsidRPr="00F5658C">
        <w:rPr>
          <w:rFonts w:ascii="Arial" w:hAnsi="Arial" w:cs="Arial"/>
          <w:color w:val="000000"/>
          <w:sz w:val="24"/>
          <w:szCs w:val="24"/>
        </w:rPr>
        <w:t>not yet ready for college-level work a targeted opportunity</w:t>
      </w:r>
      <w:r w:rsidR="00E47B2E" w:rsidRPr="00F5658C">
        <w:rPr>
          <w:rFonts w:ascii="Arial" w:hAnsi="Arial" w:cs="Arial"/>
          <w:color w:val="000000"/>
          <w:sz w:val="24"/>
          <w:szCs w:val="24"/>
        </w:rPr>
        <w:t xml:space="preserve"> to prepare for success in college-level work in math and</w:t>
      </w:r>
      <w:r w:rsidR="000351C5" w:rsidRPr="00F5658C">
        <w:rPr>
          <w:rFonts w:ascii="Arial" w:hAnsi="Arial" w:cs="Arial"/>
          <w:color w:val="000000"/>
          <w:sz w:val="24"/>
          <w:szCs w:val="24"/>
        </w:rPr>
        <w:t>/or</w:t>
      </w:r>
      <w:r w:rsidR="00E47B2E" w:rsidRPr="00F5658C">
        <w:rPr>
          <w:rFonts w:ascii="Arial" w:hAnsi="Arial" w:cs="Arial"/>
          <w:color w:val="000000"/>
          <w:sz w:val="24"/>
          <w:szCs w:val="24"/>
        </w:rPr>
        <w:t xml:space="preserve"> English language arts. Students who earn a B grade or above in Bridge to College courses are considered college-ready and are eligible to enroll in college level math and English at all participating Washingto</w:t>
      </w:r>
      <w:r w:rsidR="000351C5" w:rsidRPr="00F5658C">
        <w:rPr>
          <w:rFonts w:ascii="Arial" w:hAnsi="Arial" w:cs="Arial"/>
          <w:color w:val="000000"/>
          <w:sz w:val="24"/>
          <w:szCs w:val="24"/>
        </w:rPr>
        <w:t>n higher education institutions.</w:t>
      </w:r>
    </w:p>
    <w:p w14:paraId="55FA494B" w14:textId="77777777" w:rsidR="00237DB1" w:rsidRPr="00F5658C" w:rsidRDefault="00237DB1" w:rsidP="00237DB1">
      <w:pPr>
        <w:pStyle w:val="paragraph"/>
        <w:ind w:right="525"/>
        <w:textAlignment w:val="baseline"/>
        <w:rPr>
          <w:rStyle w:val="normaltextrun"/>
          <w:rFonts w:ascii="Arial" w:hAnsi="Arial" w:cs="Arial"/>
        </w:rPr>
      </w:pPr>
    </w:p>
    <w:p w14:paraId="3312EA51" w14:textId="080143C3" w:rsidR="00237DB1" w:rsidRPr="00F5658C" w:rsidRDefault="00237DB1" w:rsidP="00237DB1">
      <w:pPr>
        <w:pStyle w:val="paragraph"/>
        <w:ind w:right="525"/>
        <w:textAlignment w:val="baseline"/>
        <w:rPr>
          <w:rFonts w:ascii="Arial" w:hAnsi="Arial" w:cs="Arial"/>
        </w:rPr>
      </w:pPr>
      <w:r w:rsidRPr="00F5658C">
        <w:rPr>
          <w:rStyle w:val="normaltextrun"/>
          <w:rFonts w:ascii="Arial" w:hAnsi="Arial" w:cs="Arial"/>
        </w:rPr>
        <w:t xml:space="preserve">Collaboratively designed and developed by higher education faculty, high school teachers, and curriculum specialists from multiple colleges and school districts, the </w:t>
      </w:r>
      <w:r w:rsidRPr="00F5658C">
        <w:rPr>
          <w:rStyle w:val="normaltextrun"/>
          <w:rFonts w:ascii="Arial" w:hAnsi="Arial" w:cs="Arial"/>
          <w:iCs/>
        </w:rPr>
        <w:t>Bridge to College</w:t>
      </w:r>
      <w:r w:rsidRPr="00F5658C">
        <w:rPr>
          <w:rStyle w:val="normaltextrun"/>
          <w:rFonts w:ascii="Arial" w:hAnsi="Arial" w:cs="Arial"/>
          <w:i/>
          <w:iCs/>
        </w:rPr>
        <w:t xml:space="preserve"> </w:t>
      </w:r>
      <w:r w:rsidRPr="00F5658C">
        <w:rPr>
          <w:rStyle w:val="normaltextrun"/>
          <w:rFonts w:ascii="Arial" w:hAnsi="Arial" w:cs="Arial"/>
        </w:rPr>
        <w:t xml:space="preserve">courses are grounded in essential career and college readiness expectations </w:t>
      </w:r>
      <w:r w:rsidR="000351C5" w:rsidRPr="00F5658C">
        <w:rPr>
          <w:rStyle w:val="normaltextrun"/>
          <w:rFonts w:ascii="Arial" w:hAnsi="Arial" w:cs="Arial"/>
        </w:rPr>
        <w:t>reflecting Washington’s K-12</w:t>
      </w:r>
      <w:r w:rsidRPr="00F5658C">
        <w:rPr>
          <w:rStyle w:val="normaltextrun"/>
          <w:rFonts w:ascii="Arial" w:hAnsi="Arial" w:cs="Arial"/>
        </w:rPr>
        <w:t xml:space="preserve"> state learning standards. </w:t>
      </w:r>
    </w:p>
    <w:p w14:paraId="27778ED2" w14:textId="77777777" w:rsidR="00237DB1" w:rsidRPr="00F5658C" w:rsidRDefault="00237DB1" w:rsidP="00E47B2E">
      <w:pPr>
        <w:spacing w:after="0" w:line="240" w:lineRule="auto"/>
        <w:rPr>
          <w:rFonts w:ascii="Arial" w:eastAsia="Arial" w:hAnsi="Arial" w:cs="Arial"/>
          <w:b/>
          <w:bCs/>
          <w:sz w:val="24"/>
          <w:szCs w:val="24"/>
        </w:rPr>
      </w:pPr>
    </w:p>
    <w:p w14:paraId="5F5B70F9" w14:textId="614371E9" w:rsidR="00E47B2E" w:rsidRPr="00F5658C" w:rsidRDefault="00E47B2E" w:rsidP="00E47B2E">
      <w:pPr>
        <w:spacing w:after="0" w:line="240" w:lineRule="auto"/>
        <w:rPr>
          <w:rFonts w:ascii="Arial" w:hAnsi="Arial" w:cs="Arial"/>
          <w:sz w:val="24"/>
          <w:szCs w:val="24"/>
        </w:rPr>
      </w:pPr>
      <w:r w:rsidRPr="00F5658C">
        <w:rPr>
          <w:rFonts w:ascii="Arial" w:eastAsia="Arial" w:hAnsi="Arial" w:cs="Arial"/>
          <w:b/>
          <w:bCs/>
          <w:sz w:val="24"/>
          <w:szCs w:val="24"/>
        </w:rPr>
        <w:t>2. Which Washington higher education institutions have included the Bridge to College courses in their placement agreements?</w:t>
      </w:r>
    </w:p>
    <w:p w14:paraId="5209E8C2" w14:textId="59D98BEF" w:rsidR="00E47B2E" w:rsidRPr="00F5658C" w:rsidRDefault="00E47B2E" w:rsidP="00E47B2E">
      <w:pPr>
        <w:spacing w:after="0" w:line="240" w:lineRule="auto"/>
        <w:rPr>
          <w:rFonts w:ascii="Arial" w:eastAsia="Arial" w:hAnsi="Arial" w:cs="Arial"/>
          <w:sz w:val="24"/>
          <w:szCs w:val="24"/>
        </w:rPr>
      </w:pPr>
      <w:r w:rsidRPr="00F5658C">
        <w:rPr>
          <w:rFonts w:ascii="Arial" w:eastAsia="Arial" w:hAnsi="Arial" w:cs="Arial"/>
          <w:sz w:val="24"/>
          <w:szCs w:val="24"/>
        </w:rPr>
        <w:t xml:space="preserve">Currently, </w:t>
      </w:r>
      <w:r w:rsidR="000351C5" w:rsidRPr="00F5658C">
        <w:rPr>
          <w:rFonts w:ascii="Arial" w:eastAsia="Arial" w:hAnsi="Arial" w:cs="Arial"/>
          <w:sz w:val="24"/>
          <w:szCs w:val="24"/>
        </w:rPr>
        <w:t xml:space="preserve">Eastern Washington University and </w:t>
      </w:r>
      <w:r w:rsidRPr="00F5658C">
        <w:rPr>
          <w:rFonts w:ascii="Arial" w:eastAsia="Arial" w:hAnsi="Arial" w:cs="Arial"/>
          <w:sz w:val="24"/>
          <w:szCs w:val="24"/>
        </w:rPr>
        <w:t>all 34 of the state’s community and technical colleges</w:t>
      </w:r>
      <w:r w:rsidR="000351C5" w:rsidRPr="00F5658C">
        <w:rPr>
          <w:rFonts w:ascii="Arial" w:eastAsia="Arial" w:hAnsi="Arial" w:cs="Arial"/>
          <w:sz w:val="24"/>
          <w:szCs w:val="24"/>
        </w:rPr>
        <w:t xml:space="preserve"> (through a system-wide agreement).</w:t>
      </w:r>
      <w:r w:rsidRPr="00F5658C">
        <w:rPr>
          <w:rFonts w:ascii="Arial" w:eastAsia="Arial" w:hAnsi="Arial" w:cs="Arial"/>
          <w:sz w:val="24"/>
          <w:szCs w:val="24"/>
        </w:rPr>
        <w:t xml:space="preserve"> For participating institutions, high school students who earn a B or better in the Bridge courses </w:t>
      </w:r>
      <w:r w:rsidRPr="00F5658C">
        <w:rPr>
          <w:rFonts w:ascii="Arial" w:eastAsia="Arial" w:hAnsi="Arial" w:cs="Arial"/>
          <w:sz w:val="24"/>
          <w:szCs w:val="24"/>
          <w:shd w:val="clear" w:color="auto" w:fill="FFFFFF" w:themeFill="background1"/>
        </w:rPr>
        <w:t>and then begin college the year following graduation</w:t>
      </w:r>
      <w:r w:rsidRPr="00F5658C">
        <w:rPr>
          <w:rFonts w:ascii="Arial" w:eastAsia="Arial" w:hAnsi="Arial" w:cs="Arial"/>
          <w:sz w:val="24"/>
          <w:szCs w:val="24"/>
        </w:rPr>
        <w:t xml:space="preserve">, will be placed directly into a college-level math (not on a calculus or STEM pathway) or English composition course. </w:t>
      </w:r>
      <w:r w:rsidR="000351C5" w:rsidRPr="00F5658C">
        <w:rPr>
          <w:rFonts w:ascii="Arial" w:eastAsia="Arial" w:hAnsi="Arial" w:cs="Arial"/>
          <w:sz w:val="24"/>
          <w:szCs w:val="24"/>
        </w:rPr>
        <w:t xml:space="preserve">See the </w:t>
      </w:r>
      <w:hyperlink r:id="rId8" w:history="1">
        <w:r w:rsidR="000351C5" w:rsidRPr="00F5658C">
          <w:rPr>
            <w:rStyle w:val="Hyperlink"/>
            <w:rFonts w:ascii="Arial" w:eastAsia="Arial" w:hAnsi="Arial" w:cs="Arial"/>
            <w:sz w:val="24"/>
            <w:szCs w:val="24"/>
          </w:rPr>
          <w:t>Bridge to College page</w:t>
        </w:r>
      </w:hyperlink>
      <w:r w:rsidR="000351C5" w:rsidRPr="00F5658C">
        <w:rPr>
          <w:rFonts w:ascii="Arial" w:eastAsia="Arial" w:hAnsi="Arial" w:cs="Arial"/>
          <w:sz w:val="24"/>
          <w:szCs w:val="24"/>
        </w:rPr>
        <w:t xml:space="preserve"> on the State Board for Community and Technical Colleges website for the specific terms of the agreement.</w:t>
      </w:r>
    </w:p>
    <w:p w14:paraId="1B365CEB" w14:textId="77777777" w:rsidR="00E47B2E" w:rsidRPr="00F5658C" w:rsidRDefault="00E47B2E" w:rsidP="00B02B2E">
      <w:pPr>
        <w:spacing w:after="0" w:line="240" w:lineRule="auto"/>
        <w:rPr>
          <w:rFonts w:ascii="Arial" w:eastAsia="Arial" w:hAnsi="Arial" w:cs="Arial"/>
          <w:b/>
          <w:bCs/>
          <w:sz w:val="24"/>
          <w:szCs w:val="24"/>
        </w:rPr>
      </w:pPr>
    </w:p>
    <w:p w14:paraId="2B9538BC" w14:textId="5F591BBD" w:rsidR="00B02B2E" w:rsidRPr="00F5658C" w:rsidRDefault="00E47B2E" w:rsidP="00B02B2E">
      <w:pPr>
        <w:spacing w:after="0" w:line="240" w:lineRule="auto"/>
        <w:rPr>
          <w:rFonts w:ascii="Arial" w:hAnsi="Arial" w:cs="Arial"/>
          <w:sz w:val="24"/>
          <w:szCs w:val="24"/>
        </w:rPr>
      </w:pPr>
      <w:r w:rsidRPr="00F5658C">
        <w:rPr>
          <w:rFonts w:ascii="Arial" w:eastAsia="Arial" w:hAnsi="Arial" w:cs="Arial"/>
          <w:b/>
          <w:bCs/>
          <w:sz w:val="24"/>
          <w:szCs w:val="24"/>
        </w:rPr>
        <w:t xml:space="preserve">3. </w:t>
      </w:r>
      <w:r w:rsidR="00E149B9" w:rsidRPr="00F5658C">
        <w:rPr>
          <w:rFonts w:ascii="Arial" w:eastAsia="Arial" w:hAnsi="Arial" w:cs="Arial"/>
          <w:b/>
          <w:bCs/>
          <w:sz w:val="24"/>
          <w:szCs w:val="24"/>
        </w:rPr>
        <w:t>What is the</w:t>
      </w:r>
      <w:r w:rsidR="00B02B2E" w:rsidRPr="00F5658C">
        <w:rPr>
          <w:rFonts w:ascii="Arial" w:eastAsia="Arial" w:hAnsi="Arial" w:cs="Arial"/>
          <w:b/>
          <w:bCs/>
          <w:sz w:val="24"/>
          <w:szCs w:val="24"/>
        </w:rPr>
        <w:t xml:space="preserve"> </w:t>
      </w:r>
      <w:r w:rsidR="00667C9E" w:rsidRPr="00F5658C">
        <w:rPr>
          <w:rFonts w:ascii="Arial" w:eastAsia="Arial" w:hAnsi="Arial" w:cs="Arial"/>
          <w:b/>
          <w:bCs/>
          <w:sz w:val="24"/>
          <w:szCs w:val="24"/>
        </w:rPr>
        <w:t>registration</w:t>
      </w:r>
      <w:r w:rsidR="00B02B2E" w:rsidRPr="00F5658C">
        <w:rPr>
          <w:rFonts w:ascii="Arial" w:eastAsia="Arial" w:hAnsi="Arial" w:cs="Arial"/>
          <w:b/>
          <w:bCs/>
          <w:sz w:val="24"/>
          <w:szCs w:val="24"/>
        </w:rPr>
        <w:t xml:space="preserve"> process </w:t>
      </w:r>
      <w:r w:rsidR="00E93F9A" w:rsidRPr="00F5658C">
        <w:rPr>
          <w:rFonts w:ascii="Arial" w:eastAsia="Arial" w:hAnsi="Arial" w:cs="Arial"/>
          <w:b/>
          <w:bCs/>
          <w:sz w:val="24"/>
          <w:szCs w:val="24"/>
        </w:rPr>
        <w:t>for the 202</w:t>
      </w:r>
      <w:r w:rsidR="00A40DF7" w:rsidRPr="00F5658C">
        <w:rPr>
          <w:rFonts w:ascii="Arial" w:eastAsia="Arial" w:hAnsi="Arial" w:cs="Arial"/>
          <w:b/>
          <w:bCs/>
          <w:sz w:val="24"/>
          <w:szCs w:val="24"/>
        </w:rPr>
        <w:t>1-22</w:t>
      </w:r>
      <w:r w:rsidR="00B02B2E" w:rsidRPr="00F5658C">
        <w:rPr>
          <w:rFonts w:ascii="Arial" w:eastAsia="Arial" w:hAnsi="Arial" w:cs="Arial"/>
          <w:b/>
          <w:bCs/>
          <w:sz w:val="24"/>
          <w:szCs w:val="24"/>
        </w:rPr>
        <w:t xml:space="preserve"> year?</w:t>
      </w:r>
    </w:p>
    <w:p w14:paraId="18ED5C69" w14:textId="22255133" w:rsidR="180E654E" w:rsidRPr="00F5658C" w:rsidRDefault="00667C9E" w:rsidP="180E654E">
      <w:pPr>
        <w:spacing w:after="0" w:line="240" w:lineRule="auto"/>
        <w:rPr>
          <w:rFonts w:ascii="Arial" w:hAnsi="Arial" w:cs="Arial"/>
          <w:sz w:val="24"/>
          <w:szCs w:val="24"/>
        </w:rPr>
      </w:pPr>
      <w:r w:rsidRPr="00F5658C">
        <w:rPr>
          <w:rFonts w:ascii="Arial" w:eastAsia="Arial" w:hAnsi="Arial" w:cs="Arial"/>
          <w:sz w:val="24"/>
          <w:szCs w:val="24"/>
        </w:rPr>
        <w:t xml:space="preserve">Registration </w:t>
      </w:r>
      <w:r w:rsidR="00B07526" w:rsidRPr="00F5658C">
        <w:rPr>
          <w:rFonts w:ascii="Arial" w:eastAsia="Arial" w:hAnsi="Arial" w:cs="Arial"/>
          <w:sz w:val="24"/>
          <w:szCs w:val="24"/>
        </w:rPr>
        <w:t>opened</w:t>
      </w:r>
      <w:r w:rsidR="00F707D7" w:rsidRPr="00F5658C">
        <w:rPr>
          <w:rFonts w:ascii="Arial" w:eastAsia="Arial" w:hAnsi="Arial" w:cs="Arial"/>
          <w:sz w:val="24"/>
          <w:szCs w:val="24"/>
        </w:rPr>
        <w:t xml:space="preserve"> in </w:t>
      </w:r>
      <w:r w:rsidR="00E93F9A" w:rsidRPr="00F5658C">
        <w:rPr>
          <w:rFonts w:ascii="Arial" w:eastAsia="Arial" w:hAnsi="Arial" w:cs="Arial"/>
          <w:sz w:val="24"/>
          <w:szCs w:val="24"/>
        </w:rPr>
        <w:t>February 20</w:t>
      </w:r>
      <w:r w:rsidR="180E654E" w:rsidRPr="00F5658C">
        <w:rPr>
          <w:rFonts w:ascii="Arial" w:eastAsia="Arial" w:hAnsi="Arial" w:cs="Arial"/>
          <w:sz w:val="24"/>
          <w:szCs w:val="24"/>
        </w:rPr>
        <w:t>21. Districts are encouraged to complete registration by June 1, 2021.</w:t>
      </w:r>
      <w:r w:rsidR="00E93F9A" w:rsidRPr="00F5658C">
        <w:rPr>
          <w:rFonts w:ascii="Arial" w:eastAsia="Arial" w:hAnsi="Arial" w:cs="Arial"/>
          <w:sz w:val="24"/>
          <w:szCs w:val="24"/>
        </w:rPr>
        <w:t xml:space="preserve"> </w:t>
      </w:r>
      <w:r w:rsidRPr="00F5658C">
        <w:rPr>
          <w:rFonts w:ascii="Arial" w:eastAsia="Arial" w:hAnsi="Arial" w:cs="Arial"/>
          <w:sz w:val="24"/>
          <w:szCs w:val="24"/>
        </w:rPr>
        <w:t xml:space="preserve">Districts </w:t>
      </w:r>
      <w:r w:rsidR="00E93F9A" w:rsidRPr="00F5658C">
        <w:rPr>
          <w:rFonts w:ascii="Arial" w:eastAsia="Arial" w:hAnsi="Arial" w:cs="Arial"/>
          <w:sz w:val="24"/>
          <w:szCs w:val="24"/>
        </w:rPr>
        <w:t>are</w:t>
      </w:r>
      <w:r w:rsidR="00B07526" w:rsidRPr="00F5658C">
        <w:rPr>
          <w:rFonts w:ascii="Arial" w:eastAsia="Arial" w:hAnsi="Arial" w:cs="Arial"/>
          <w:sz w:val="24"/>
          <w:szCs w:val="24"/>
        </w:rPr>
        <w:t xml:space="preserve"> invited to</w:t>
      </w:r>
      <w:r w:rsidRPr="00F5658C">
        <w:rPr>
          <w:rFonts w:ascii="Arial" w:eastAsia="Arial" w:hAnsi="Arial" w:cs="Arial"/>
          <w:sz w:val="24"/>
          <w:szCs w:val="24"/>
        </w:rPr>
        <w:t xml:space="preserve"> register their schools and teachers through</w:t>
      </w:r>
      <w:r w:rsidR="180E654E" w:rsidRPr="00F5658C">
        <w:rPr>
          <w:rFonts w:ascii="Arial" w:eastAsia="Arial" w:hAnsi="Arial" w:cs="Arial"/>
          <w:sz w:val="24"/>
          <w:szCs w:val="24"/>
        </w:rPr>
        <w:t xml:space="preserve"> this </w:t>
      </w:r>
      <w:hyperlink r:id="rId9" w:history="1">
        <w:r w:rsidR="180E654E" w:rsidRPr="00F5658C">
          <w:rPr>
            <w:rStyle w:val="Hyperlink"/>
            <w:rFonts w:ascii="Arial" w:eastAsia="Arial" w:hAnsi="Arial" w:cs="Arial"/>
            <w:sz w:val="24"/>
            <w:szCs w:val="24"/>
          </w:rPr>
          <w:t>Smartsheet link</w:t>
        </w:r>
      </w:hyperlink>
      <w:r w:rsidR="180E654E" w:rsidRPr="00F5658C">
        <w:rPr>
          <w:rFonts w:ascii="Arial" w:eastAsia="Arial" w:hAnsi="Arial" w:cs="Arial"/>
          <w:sz w:val="24"/>
          <w:szCs w:val="24"/>
        </w:rPr>
        <w:t>.</w:t>
      </w:r>
      <w:r w:rsidRPr="00F5658C">
        <w:rPr>
          <w:rFonts w:ascii="Arial" w:eastAsia="Arial" w:hAnsi="Arial" w:cs="Arial"/>
          <w:sz w:val="24"/>
          <w:szCs w:val="24"/>
        </w:rPr>
        <w:t xml:space="preserve"> </w:t>
      </w:r>
      <w:r w:rsidR="000B68C7" w:rsidRPr="00F5658C">
        <w:rPr>
          <w:rFonts w:ascii="Arial" w:eastAsia="Arial" w:hAnsi="Arial" w:cs="Arial"/>
          <w:sz w:val="24"/>
          <w:szCs w:val="24"/>
        </w:rPr>
        <w:t xml:space="preserve"> </w:t>
      </w:r>
      <w:r w:rsidR="00D31A6B" w:rsidRPr="00F5658C">
        <w:rPr>
          <w:rFonts w:ascii="Arial" w:eastAsia="Arial" w:hAnsi="Arial" w:cs="Arial"/>
          <w:sz w:val="24"/>
          <w:szCs w:val="24"/>
        </w:rPr>
        <w:t xml:space="preserve">Districts </w:t>
      </w:r>
      <w:r w:rsidR="00E93F9A" w:rsidRPr="00F5658C">
        <w:rPr>
          <w:rFonts w:ascii="Arial" w:eastAsia="Arial" w:hAnsi="Arial" w:cs="Arial"/>
          <w:sz w:val="24"/>
          <w:szCs w:val="24"/>
        </w:rPr>
        <w:t>are</w:t>
      </w:r>
      <w:r w:rsidR="00D31A6B" w:rsidRPr="00F5658C">
        <w:rPr>
          <w:rFonts w:ascii="Arial" w:eastAsia="Arial" w:hAnsi="Arial" w:cs="Arial"/>
          <w:sz w:val="24"/>
          <w:szCs w:val="24"/>
        </w:rPr>
        <w:t xml:space="preserve"> encouraged to register all teachers who are planning to </w:t>
      </w:r>
      <w:r w:rsidR="00E93F9A" w:rsidRPr="00F5658C">
        <w:rPr>
          <w:rFonts w:ascii="Arial" w:eastAsia="Arial" w:hAnsi="Arial" w:cs="Arial"/>
          <w:sz w:val="24"/>
          <w:szCs w:val="24"/>
        </w:rPr>
        <w:t>teach the course during the 20</w:t>
      </w:r>
      <w:r w:rsidR="180E654E" w:rsidRPr="00F5658C">
        <w:rPr>
          <w:rFonts w:ascii="Arial" w:eastAsia="Arial" w:hAnsi="Arial" w:cs="Arial"/>
          <w:sz w:val="24"/>
          <w:szCs w:val="24"/>
        </w:rPr>
        <w:t>21</w:t>
      </w:r>
      <w:r w:rsidR="00E93F9A" w:rsidRPr="00F5658C">
        <w:rPr>
          <w:rFonts w:ascii="Arial" w:eastAsia="Arial" w:hAnsi="Arial" w:cs="Arial"/>
          <w:sz w:val="24"/>
          <w:szCs w:val="24"/>
        </w:rPr>
        <w:t>-2</w:t>
      </w:r>
      <w:r w:rsidR="180E654E" w:rsidRPr="00F5658C">
        <w:rPr>
          <w:rFonts w:ascii="Arial" w:eastAsia="Arial" w:hAnsi="Arial" w:cs="Arial"/>
          <w:sz w:val="24"/>
          <w:szCs w:val="24"/>
        </w:rPr>
        <w:t>2</w:t>
      </w:r>
      <w:r w:rsidR="0040428B" w:rsidRPr="00F5658C">
        <w:rPr>
          <w:rFonts w:ascii="Arial" w:eastAsia="Arial" w:hAnsi="Arial" w:cs="Arial"/>
          <w:sz w:val="24"/>
          <w:szCs w:val="24"/>
        </w:rPr>
        <w:t xml:space="preserve"> school year</w:t>
      </w:r>
      <w:r w:rsidR="00D31A6B" w:rsidRPr="00F5658C">
        <w:rPr>
          <w:rFonts w:ascii="Arial" w:eastAsia="Arial" w:hAnsi="Arial" w:cs="Arial"/>
          <w:sz w:val="24"/>
          <w:szCs w:val="24"/>
        </w:rPr>
        <w:t xml:space="preserve">, whether </w:t>
      </w:r>
      <w:r w:rsidR="00E93F9A" w:rsidRPr="00F5658C">
        <w:rPr>
          <w:rFonts w:ascii="Arial" w:eastAsia="Arial" w:hAnsi="Arial" w:cs="Arial"/>
          <w:sz w:val="24"/>
          <w:szCs w:val="24"/>
        </w:rPr>
        <w:t>they are new or experienced Bridge to College teachers</w:t>
      </w:r>
      <w:r w:rsidR="00D31A6B" w:rsidRPr="00F5658C">
        <w:rPr>
          <w:rFonts w:ascii="Arial" w:eastAsia="Arial" w:hAnsi="Arial" w:cs="Arial"/>
          <w:sz w:val="24"/>
          <w:szCs w:val="24"/>
        </w:rPr>
        <w:t xml:space="preserve">. </w:t>
      </w:r>
    </w:p>
    <w:p w14:paraId="4A7673EC" w14:textId="77777777" w:rsidR="00F95410" w:rsidRPr="00F5658C" w:rsidRDefault="00F95410" w:rsidP="00A40DF7">
      <w:pPr>
        <w:spacing w:after="0" w:line="240" w:lineRule="auto"/>
        <w:rPr>
          <w:rFonts w:ascii="Arial" w:hAnsi="Arial" w:cs="Arial"/>
          <w:sz w:val="24"/>
          <w:szCs w:val="24"/>
        </w:rPr>
      </w:pPr>
    </w:p>
    <w:p w14:paraId="40693973" w14:textId="271BE8B9" w:rsidR="00241AE8" w:rsidRPr="00F5658C" w:rsidRDefault="180E654E" w:rsidP="00A40DF7">
      <w:pPr>
        <w:spacing w:after="0" w:line="240" w:lineRule="auto"/>
        <w:rPr>
          <w:rFonts w:ascii="Arial" w:hAnsi="Arial" w:cs="Arial"/>
          <w:sz w:val="24"/>
          <w:szCs w:val="24"/>
        </w:rPr>
      </w:pPr>
      <w:r w:rsidRPr="00F5658C">
        <w:rPr>
          <w:rFonts w:ascii="Arial" w:hAnsi="Arial" w:cs="Arial"/>
          <w:sz w:val="24"/>
          <w:szCs w:val="24"/>
        </w:rPr>
        <w:t xml:space="preserve">The Bridge to College program is now fully self-supporting. Districts will be charged per-teacher participation fees </w:t>
      </w:r>
      <w:r w:rsidR="00F95410" w:rsidRPr="00F5658C">
        <w:rPr>
          <w:rFonts w:ascii="Arial" w:hAnsi="Arial" w:cs="Arial"/>
          <w:sz w:val="24"/>
          <w:szCs w:val="24"/>
        </w:rPr>
        <w:t xml:space="preserve">to </w:t>
      </w:r>
      <w:r w:rsidRPr="00F5658C">
        <w:rPr>
          <w:rFonts w:ascii="Arial" w:hAnsi="Arial" w:cs="Arial"/>
          <w:sz w:val="24"/>
          <w:szCs w:val="24"/>
        </w:rPr>
        <w:t xml:space="preserve">support the professional development infrastructure that is essential to the success of the Bridge to College courses. The annual cost is $1500 for </w:t>
      </w:r>
      <w:r w:rsidRPr="00F5658C">
        <w:rPr>
          <w:rFonts w:ascii="Arial" w:hAnsi="Arial" w:cs="Arial"/>
          <w:sz w:val="24"/>
          <w:szCs w:val="24"/>
        </w:rPr>
        <w:lastRenderedPageBreak/>
        <w:t xml:space="preserve">teachers who are new to Bridge to College and $300 for returning teachers. Additionally, districts are responsible for providing substitute coverage (if necessary) to allow teachers to complete their professional learning during the school year. </w:t>
      </w:r>
    </w:p>
    <w:p w14:paraId="35C8D6BA" w14:textId="77777777" w:rsidR="00241AE8" w:rsidRPr="00F5658C" w:rsidRDefault="00241AE8" w:rsidP="00A40DF7">
      <w:pPr>
        <w:spacing w:after="0" w:line="240" w:lineRule="auto"/>
        <w:rPr>
          <w:rFonts w:ascii="Arial" w:hAnsi="Arial" w:cs="Arial"/>
          <w:sz w:val="24"/>
          <w:szCs w:val="24"/>
        </w:rPr>
      </w:pPr>
    </w:p>
    <w:p w14:paraId="2B90B0E9"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$1500 NEW Bridge to College teacher fee covers: </w:t>
      </w:r>
    </w:p>
    <w:p w14:paraId="650579CB" w14:textId="0F8EE2D3"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 Registration for the required Summer Institute in August </w:t>
      </w:r>
    </w:p>
    <w:p w14:paraId="093E9838"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 Five days (or its equivalent) of required professional learning meetings and/or curriculum workshops with teachers’ assigned Community of Practice during the school year facilitated by Bridge to College Course Leadership (in-person or virtual, TBD) (sub costs for individual teachers not included). </w:t>
      </w:r>
    </w:p>
    <w:p w14:paraId="73E1F9DB"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 Online access to all curriculum materials, ongoing support, and technical assistance from Bridge to College teacher leaders. </w:t>
      </w:r>
    </w:p>
    <w:p w14:paraId="5CB25FA4" w14:textId="77777777" w:rsidR="00241AE8" w:rsidRPr="00F5658C" w:rsidRDefault="00241AE8" w:rsidP="00A40DF7">
      <w:pPr>
        <w:spacing w:after="0" w:line="240" w:lineRule="auto"/>
        <w:rPr>
          <w:rFonts w:ascii="Arial" w:hAnsi="Arial" w:cs="Arial"/>
          <w:sz w:val="24"/>
          <w:szCs w:val="24"/>
        </w:rPr>
      </w:pPr>
    </w:p>
    <w:p w14:paraId="6296C210"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$300 RETURNING Bridge to College teacher fee covers: </w:t>
      </w:r>
    </w:p>
    <w:p w14:paraId="28BB9528"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 Registration for the optional one-day Summer Institute in August designed for experienced Bridge to College teachers which fulfills the requirement for continuing professional learning to maintain eligibility to teach the course. </w:t>
      </w:r>
    </w:p>
    <w:p w14:paraId="5FB9E9C7" w14:textId="77777777" w:rsidR="00241AE8" w:rsidRPr="00F5658C" w:rsidRDefault="00A40DF7" w:rsidP="00A40DF7">
      <w:pPr>
        <w:spacing w:after="0" w:line="240" w:lineRule="auto"/>
        <w:rPr>
          <w:rFonts w:ascii="Arial" w:hAnsi="Arial" w:cs="Arial"/>
          <w:sz w:val="24"/>
          <w:szCs w:val="24"/>
        </w:rPr>
      </w:pPr>
      <w:r w:rsidRPr="00F5658C">
        <w:rPr>
          <w:rFonts w:ascii="Arial" w:hAnsi="Arial" w:cs="Arial"/>
          <w:sz w:val="24"/>
          <w:szCs w:val="24"/>
        </w:rPr>
        <w:t xml:space="preserve">• Access to a variety of other in-person and online professional learning opportunities required for teachers to retain their eligibility to teach Bridge to College. </w:t>
      </w:r>
    </w:p>
    <w:p w14:paraId="3B80A0CE" w14:textId="12C6581E" w:rsidR="00AB34C2" w:rsidRPr="00F5658C" w:rsidRDefault="00A40DF7" w:rsidP="00A40DF7">
      <w:pPr>
        <w:spacing w:after="0" w:line="240" w:lineRule="auto"/>
        <w:rPr>
          <w:rFonts w:ascii="Arial" w:hAnsi="Arial" w:cs="Arial"/>
          <w:sz w:val="24"/>
          <w:szCs w:val="24"/>
        </w:rPr>
      </w:pPr>
      <w:r w:rsidRPr="00F5658C">
        <w:rPr>
          <w:rFonts w:ascii="Arial" w:hAnsi="Arial" w:cs="Arial"/>
          <w:sz w:val="24"/>
          <w:szCs w:val="24"/>
        </w:rPr>
        <w:t>• Online access to all curriculum and assessment materials, as well as ongoing support, and technical assistance from Bridge to College teacher leaders</w:t>
      </w:r>
      <w:r w:rsidR="00241AE8" w:rsidRPr="00F5658C">
        <w:rPr>
          <w:rFonts w:ascii="Arial" w:hAnsi="Arial" w:cs="Arial"/>
          <w:sz w:val="24"/>
          <w:szCs w:val="24"/>
        </w:rPr>
        <w:t>.</w:t>
      </w:r>
    </w:p>
    <w:p w14:paraId="5E2F3683" w14:textId="77777777" w:rsidR="00241AE8" w:rsidRPr="00F5658C" w:rsidRDefault="00241AE8" w:rsidP="00F05F3B">
      <w:pPr>
        <w:spacing w:after="0" w:line="240" w:lineRule="auto"/>
        <w:rPr>
          <w:rFonts w:ascii="Arial" w:hAnsi="Arial" w:cs="Arial"/>
          <w:sz w:val="24"/>
          <w:szCs w:val="24"/>
        </w:rPr>
      </w:pPr>
    </w:p>
    <w:p w14:paraId="50A5C9D7" w14:textId="56047F52" w:rsidR="00B02B2E" w:rsidRPr="00F5658C" w:rsidRDefault="00E95A52" w:rsidP="00B02B2E">
      <w:pPr>
        <w:widowControl w:val="0"/>
        <w:spacing w:before="5" w:after="0" w:line="240" w:lineRule="auto"/>
        <w:rPr>
          <w:rFonts w:ascii="Arial" w:hAnsi="Arial" w:cs="Arial"/>
          <w:b/>
          <w:sz w:val="24"/>
          <w:szCs w:val="24"/>
        </w:rPr>
      </w:pPr>
      <w:r w:rsidRPr="00F5658C">
        <w:rPr>
          <w:rFonts w:ascii="Arial" w:hAnsi="Arial" w:cs="Arial"/>
          <w:b/>
          <w:sz w:val="24"/>
          <w:szCs w:val="24"/>
        </w:rPr>
        <w:t>4</w:t>
      </w:r>
      <w:r w:rsidR="000E5160" w:rsidRPr="00F5658C">
        <w:rPr>
          <w:rFonts w:ascii="Arial" w:hAnsi="Arial" w:cs="Arial"/>
          <w:b/>
          <w:sz w:val="24"/>
          <w:szCs w:val="24"/>
        </w:rPr>
        <w:t xml:space="preserve">. </w:t>
      </w:r>
      <w:r w:rsidR="00E149B9" w:rsidRPr="00F5658C">
        <w:rPr>
          <w:rFonts w:ascii="Arial" w:hAnsi="Arial" w:cs="Arial"/>
          <w:b/>
          <w:sz w:val="24"/>
          <w:szCs w:val="24"/>
        </w:rPr>
        <w:t>What are the required</w:t>
      </w:r>
      <w:r w:rsidR="000E5160" w:rsidRPr="00F5658C">
        <w:rPr>
          <w:rFonts w:ascii="Arial" w:hAnsi="Arial" w:cs="Arial"/>
          <w:b/>
          <w:sz w:val="24"/>
          <w:szCs w:val="24"/>
        </w:rPr>
        <w:t xml:space="preserve"> </w:t>
      </w:r>
      <w:r w:rsidR="00B02B2E" w:rsidRPr="00F5658C">
        <w:rPr>
          <w:rFonts w:ascii="Arial" w:hAnsi="Arial" w:cs="Arial"/>
          <w:b/>
          <w:sz w:val="24"/>
          <w:szCs w:val="24"/>
        </w:rPr>
        <w:t>state</w:t>
      </w:r>
      <w:r w:rsidR="000E5160" w:rsidRPr="00F5658C">
        <w:rPr>
          <w:rFonts w:ascii="Arial" w:hAnsi="Arial" w:cs="Arial"/>
          <w:b/>
          <w:sz w:val="24"/>
          <w:szCs w:val="24"/>
        </w:rPr>
        <w:t>wide</w:t>
      </w:r>
      <w:r w:rsidR="00B02B2E" w:rsidRPr="00F5658C">
        <w:rPr>
          <w:rFonts w:ascii="Arial" w:hAnsi="Arial" w:cs="Arial"/>
          <w:b/>
          <w:sz w:val="24"/>
          <w:szCs w:val="24"/>
        </w:rPr>
        <w:t xml:space="preserve"> course code</w:t>
      </w:r>
      <w:r w:rsidR="000E5160" w:rsidRPr="00F5658C">
        <w:rPr>
          <w:rFonts w:ascii="Arial" w:hAnsi="Arial" w:cs="Arial"/>
          <w:b/>
          <w:sz w:val="24"/>
          <w:szCs w:val="24"/>
        </w:rPr>
        <w:t>s</w:t>
      </w:r>
      <w:r w:rsidR="00B02B2E" w:rsidRPr="00F5658C">
        <w:rPr>
          <w:rFonts w:ascii="Arial" w:hAnsi="Arial" w:cs="Arial"/>
          <w:b/>
          <w:sz w:val="24"/>
          <w:szCs w:val="24"/>
        </w:rPr>
        <w:t xml:space="preserve"> </w:t>
      </w:r>
      <w:r w:rsidR="000E5160" w:rsidRPr="00F5658C">
        <w:rPr>
          <w:rFonts w:ascii="Arial" w:hAnsi="Arial" w:cs="Arial"/>
          <w:b/>
          <w:sz w:val="24"/>
          <w:szCs w:val="24"/>
        </w:rPr>
        <w:t>that need to be used for Bridge to College courses</w:t>
      </w:r>
      <w:r w:rsidR="00B02B2E" w:rsidRPr="00F5658C">
        <w:rPr>
          <w:rFonts w:ascii="Arial" w:hAnsi="Arial" w:cs="Arial"/>
          <w:b/>
          <w:sz w:val="24"/>
          <w:szCs w:val="24"/>
        </w:rPr>
        <w:t xml:space="preserve">? </w:t>
      </w:r>
    </w:p>
    <w:p w14:paraId="7701D5BB" w14:textId="575E673C" w:rsidR="00D1541D" w:rsidRPr="00F5658C" w:rsidRDefault="00B02B2E" w:rsidP="00762835">
      <w:pPr>
        <w:pStyle w:val="ListParagraph"/>
        <w:numPr>
          <w:ilvl w:val="0"/>
          <w:numId w:val="8"/>
        </w:numPr>
        <w:rPr>
          <w:rFonts w:ascii="Arial" w:hAnsi="Arial" w:cs="Arial"/>
          <w:sz w:val="24"/>
          <w:szCs w:val="24"/>
        </w:rPr>
      </w:pPr>
      <w:r w:rsidRPr="00F5658C">
        <w:rPr>
          <w:rFonts w:ascii="Arial" w:hAnsi="Arial" w:cs="Arial"/>
          <w:b/>
          <w:i/>
          <w:sz w:val="24"/>
          <w:szCs w:val="24"/>
        </w:rPr>
        <w:t xml:space="preserve">The course code for </w:t>
      </w:r>
      <w:r w:rsidR="0040428B" w:rsidRPr="00F5658C">
        <w:rPr>
          <w:rFonts w:ascii="Arial" w:hAnsi="Arial" w:cs="Arial"/>
          <w:b/>
          <w:bCs/>
          <w:i/>
          <w:sz w:val="24"/>
          <w:szCs w:val="24"/>
        </w:rPr>
        <w:t>Bridge to College English L</w:t>
      </w:r>
      <w:r w:rsidRPr="00F5658C">
        <w:rPr>
          <w:rFonts w:ascii="Arial" w:hAnsi="Arial" w:cs="Arial"/>
          <w:b/>
          <w:bCs/>
          <w:i/>
          <w:sz w:val="24"/>
          <w:szCs w:val="24"/>
        </w:rPr>
        <w:t>angu</w:t>
      </w:r>
      <w:r w:rsidR="0040428B" w:rsidRPr="00F5658C">
        <w:rPr>
          <w:rFonts w:ascii="Arial" w:hAnsi="Arial" w:cs="Arial"/>
          <w:b/>
          <w:bCs/>
          <w:i/>
          <w:sz w:val="24"/>
          <w:szCs w:val="24"/>
        </w:rPr>
        <w:t>age A</w:t>
      </w:r>
      <w:r w:rsidRPr="00F5658C">
        <w:rPr>
          <w:rFonts w:ascii="Arial" w:hAnsi="Arial" w:cs="Arial"/>
          <w:b/>
          <w:bCs/>
          <w:i/>
          <w:sz w:val="24"/>
          <w:szCs w:val="24"/>
        </w:rPr>
        <w:t xml:space="preserve">rts is </w:t>
      </w:r>
      <w:r w:rsidR="00B07526" w:rsidRPr="00F5658C">
        <w:rPr>
          <w:rFonts w:ascii="Arial" w:hAnsi="Arial" w:cs="Arial"/>
          <w:b/>
          <w:bCs/>
          <w:i/>
          <w:sz w:val="24"/>
          <w:szCs w:val="24"/>
        </w:rPr>
        <w:t>WA0</w:t>
      </w:r>
      <w:r w:rsidR="00F707D7" w:rsidRPr="00F5658C">
        <w:rPr>
          <w:rFonts w:ascii="Arial" w:hAnsi="Arial" w:cs="Arial"/>
          <w:b/>
          <w:bCs/>
          <w:i/>
          <w:sz w:val="24"/>
          <w:szCs w:val="24"/>
        </w:rPr>
        <w:t>001</w:t>
      </w:r>
      <w:r w:rsidRPr="00F5658C">
        <w:rPr>
          <w:rFonts w:ascii="Arial" w:hAnsi="Arial" w:cs="Arial"/>
          <w:b/>
          <w:bCs/>
          <w:i/>
          <w:sz w:val="24"/>
          <w:szCs w:val="24"/>
        </w:rPr>
        <w:t>.</w:t>
      </w:r>
      <w:r w:rsidR="00D1541D" w:rsidRPr="00F5658C">
        <w:rPr>
          <w:rFonts w:ascii="Arial" w:hAnsi="Arial" w:cs="Arial"/>
          <w:bCs/>
          <w:i/>
          <w:sz w:val="24"/>
          <w:szCs w:val="24"/>
        </w:rPr>
        <w:t xml:space="preserve"> </w:t>
      </w:r>
      <w:r w:rsidR="00D1541D" w:rsidRPr="00F5658C">
        <w:rPr>
          <w:rFonts w:ascii="Arial" w:hAnsi="Arial" w:cs="Arial"/>
          <w:bCs/>
          <w:sz w:val="24"/>
          <w:szCs w:val="24"/>
        </w:rPr>
        <w:t>Course description:</w:t>
      </w:r>
      <w:r w:rsidR="00D1541D" w:rsidRPr="00F5658C">
        <w:rPr>
          <w:rFonts w:ascii="Arial" w:hAnsi="Arial" w:cs="Arial"/>
          <w:bCs/>
          <w:i/>
          <w:sz w:val="24"/>
          <w:szCs w:val="24"/>
        </w:rPr>
        <w:t xml:space="preserve"> </w:t>
      </w:r>
      <w:r w:rsidR="00D1541D" w:rsidRPr="00F5658C">
        <w:rPr>
          <w:rFonts w:ascii="Arial" w:hAnsi="Arial" w:cs="Arial"/>
          <w:i/>
          <w:sz w:val="24"/>
          <w:szCs w:val="24"/>
        </w:rPr>
        <w:t>This course will develop students’ college and career readiness by building skills in focused reading, writing, speaking &amp; listening, and research work based on Washington State’s K-12 Learning Standards for English language arts (the Common Core State Standards, CCSS-ELA). Students will engage with rigorous texts and learn to use strategies for critical reading, argumentative writing, and independent thinking while reading unfamiliar texts and responding to them in discussion and writing. The course will also develop essential habits of mind necessary for student success in college, including independence, productive persistence, and metacognition.</w:t>
      </w:r>
    </w:p>
    <w:p w14:paraId="55D8E319" w14:textId="77777777" w:rsidR="00762835" w:rsidRPr="00F5658C" w:rsidRDefault="00762835" w:rsidP="00762835">
      <w:pPr>
        <w:spacing w:after="0"/>
        <w:ind w:left="360"/>
        <w:rPr>
          <w:rFonts w:ascii="Arial" w:hAnsi="Arial" w:cs="Arial"/>
          <w:sz w:val="24"/>
          <w:szCs w:val="24"/>
        </w:rPr>
      </w:pPr>
    </w:p>
    <w:p w14:paraId="58A07F5A" w14:textId="24C8688E" w:rsidR="00B02B2E" w:rsidRPr="00F5658C" w:rsidRDefault="00B02B2E" w:rsidP="00B02B2E">
      <w:pPr>
        <w:pStyle w:val="ListParagraph"/>
        <w:numPr>
          <w:ilvl w:val="0"/>
          <w:numId w:val="3"/>
        </w:numPr>
        <w:rPr>
          <w:rFonts w:ascii="Arial" w:hAnsi="Arial" w:cs="Arial"/>
          <w:bCs/>
          <w:i/>
          <w:sz w:val="24"/>
          <w:szCs w:val="24"/>
        </w:rPr>
      </w:pPr>
      <w:r w:rsidRPr="00F5658C">
        <w:rPr>
          <w:rFonts w:ascii="Arial" w:hAnsi="Arial" w:cs="Arial"/>
          <w:b/>
          <w:sz w:val="24"/>
          <w:szCs w:val="24"/>
        </w:rPr>
        <w:t xml:space="preserve">The course code for </w:t>
      </w:r>
      <w:r w:rsidRPr="00F5658C">
        <w:rPr>
          <w:rFonts w:ascii="Arial" w:hAnsi="Arial" w:cs="Arial"/>
          <w:b/>
          <w:bCs/>
          <w:i/>
          <w:sz w:val="24"/>
          <w:szCs w:val="24"/>
        </w:rPr>
        <w:t xml:space="preserve">Bridge to College Mathematics is </w:t>
      </w:r>
      <w:r w:rsidR="00B07526" w:rsidRPr="00F5658C">
        <w:rPr>
          <w:rFonts w:ascii="Arial" w:hAnsi="Arial" w:cs="Arial"/>
          <w:b/>
          <w:bCs/>
          <w:i/>
          <w:sz w:val="24"/>
          <w:szCs w:val="24"/>
        </w:rPr>
        <w:t>WA0</w:t>
      </w:r>
      <w:r w:rsidR="00F707D7" w:rsidRPr="00F5658C">
        <w:rPr>
          <w:rFonts w:ascii="Arial" w:hAnsi="Arial" w:cs="Arial"/>
          <w:b/>
          <w:bCs/>
          <w:i/>
          <w:sz w:val="24"/>
          <w:szCs w:val="24"/>
        </w:rPr>
        <w:t>003</w:t>
      </w:r>
      <w:r w:rsidRPr="00F5658C">
        <w:rPr>
          <w:rFonts w:ascii="Arial" w:hAnsi="Arial" w:cs="Arial"/>
          <w:b/>
          <w:bCs/>
          <w:i/>
          <w:sz w:val="24"/>
          <w:szCs w:val="24"/>
        </w:rPr>
        <w:t>.</w:t>
      </w:r>
      <w:r w:rsidR="00D1541D" w:rsidRPr="00F5658C">
        <w:rPr>
          <w:rFonts w:ascii="Arial" w:hAnsi="Arial" w:cs="Arial"/>
          <w:bCs/>
          <w:i/>
          <w:sz w:val="24"/>
          <w:szCs w:val="24"/>
        </w:rPr>
        <w:t xml:space="preserve"> </w:t>
      </w:r>
      <w:r w:rsidR="00D1541D" w:rsidRPr="00F5658C">
        <w:rPr>
          <w:rFonts w:ascii="Arial" w:hAnsi="Arial" w:cs="Arial"/>
          <w:bCs/>
          <w:sz w:val="24"/>
          <w:szCs w:val="24"/>
        </w:rPr>
        <w:t xml:space="preserve">Course description: </w:t>
      </w:r>
      <w:r w:rsidR="00D1541D" w:rsidRPr="00F5658C">
        <w:rPr>
          <w:rFonts w:ascii="Arial" w:hAnsi="Arial" w:cs="Arial"/>
          <w:i/>
          <w:sz w:val="24"/>
          <w:szCs w:val="24"/>
        </w:rPr>
        <w:t xml:space="preserve">This course is designed for seniors to improve their readiness for college-level math courses through building conceptual understanding, </w:t>
      </w:r>
      <w:proofErr w:type="gramStart"/>
      <w:r w:rsidR="00D1541D" w:rsidRPr="00F5658C">
        <w:rPr>
          <w:rFonts w:ascii="Arial" w:hAnsi="Arial" w:cs="Arial"/>
          <w:i/>
          <w:sz w:val="24"/>
          <w:szCs w:val="24"/>
        </w:rPr>
        <w:t>reasoning</w:t>
      </w:r>
      <w:proofErr w:type="gramEnd"/>
      <w:r w:rsidR="00D1541D" w:rsidRPr="00F5658C">
        <w:rPr>
          <w:rFonts w:ascii="Arial" w:hAnsi="Arial" w:cs="Arial"/>
          <w:i/>
          <w:sz w:val="24"/>
          <w:szCs w:val="24"/>
        </w:rPr>
        <w:t xml:space="preserve"> and mathematical skills.  The course emphasizes modeling with mathematics and the Standards for Mathematical Practice found within Washington K-12 Mathematics Learning Standards (the Common Core State Standards, CCSS-M). Topics include building and interpreting functions (linear, quadratic &amp; exponential), writing, </w:t>
      </w:r>
      <w:proofErr w:type="gramStart"/>
      <w:r w:rsidR="00D1541D" w:rsidRPr="00F5658C">
        <w:rPr>
          <w:rFonts w:ascii="Arial" w:hAnsi="Arial" w:cs="Arial"/>
          <w:i/>
          <w:sz w:val="24"/>
          <w:szCs w:val="24"/>
        </w:rPr>
        <w:t>solving</w:t>
      </w:r>
      <w:proofErr w:type="gramEnd"/>
      <w:r w:rsidR="00D1541D" w:rsidRPr="00F5658C">
        <w:rPr>
          <w:rFonts w:ascii="Arial" w:hAnsi="Arial" w:cs="Arial"/>
          <w:i/>
          <w:sz w:val="24"/>
          <w:szCs w:val="24"/>
        </w:rPr>
        <w:t xml:space="preserve"> and reasoning with equations and inequalities, and </w:t>
      </w:r>
      <w:r w:rsidR="00D1541D" w:rsidRPr="00F5658C">
        <w:rPr>
          <w:rFonts w:ascii="Arial" w:hAnsi="Arial" w:cs="Arial"/>
          <w:i/>
          <w:sz w:val="24"/>
          <w:szCs w:val="24"/>
        </w:rPr>
        <w:lastRenderedPageBreak/>
        <w:t>summarizing, representing, and interpreting data. Meets the baccalaureate admissions requirement for a 4</w:t>
      </w:r>
      <w:r w:rsidR="00D1541D" w:rsidRPr="00F5658C">
        <w:rPr>
          <w:rFonts w:ascii="Arial" w:hAnsi="Arial" w:cs="Arial"/>
          <w:i/>
          <w:sz w:val="24"/>
          <w:szCs w:val="24"/>
          <w:vertAlign w:val="superscript"/>
        </w:rPr>
        <w:t>th</w:t>
      </w:r>
      <w:r w:rsidR="00D1541D" w:rsidRPr="00F5658C">
        <w:rPr>
          <w:rFonts w:ascii="Arial" w:hAnsi="Arial" w:cs="Arial"/>
          <w:i/>
          <w:sz w:val="24"/>
          <w:szCs w:val="24"/>
        </w:rPr>
        <w:t xml:space="preserve"> year quantitative reasoning course.</w:t>
      </w:r>
    </w:p>
    <w:p w14:paraId="392C901B" w14:textId="74BBBB59" w:rsidR="00C179A5" w:rsidRPr="00F5658C" w:rsidRDefault="00E95A52" w:rsidP="006E31DC">
      <w:pPr>
        <w:spacing w:after="0"/>
        <w:rPr>
          <w:rFonts w:ascii="Arial" w:hAnsi="Arial" w:cs="Arial"/>
          <w:bCs/>
          <w:i/>
          <w:sz w:val="24"/>
          <w:szCs w:val="24"/>
        </w:rPr>
      </w:pPr>
      <w:r w:rsidRPr="00F5658C">
        <w:rPr>
          <w:rFonts w:ascii="Arial" w:hAnsi="Arial" w:cs="Arial"/>
          <w:b/>
          <w:sz w:val="24"/>
          <w:szCs w:val="24"/>
        </w:rPr>
        <w:t>5</w:t>
      </w:r>
      <w:r w:rsidR="00C179A5" w:rsidRPr="00F5658C">
        <w:rPr>
          <w:rFonts w:ascii="Arial" w:hAnsi="Arial" w:cs="Arial"/>
          <w:b/>
          <w:sz w:val="24"/>
          <w:szCs w:val="24"/>
        </w:rPr>
        <w:t xml:space="preserve">. How are Bridge courses imported into Skyward </w:t>
      </w:r>
      <w:r w:rsidR="000E5160" w:rsidRPr="00F5658C">
        <w:rPr>
          <w:rFonts w:ascii="Arial" w:hAnsi="Arial" w:cs="Arial"/>
          <w:b/>
          <w:sz w:val="24"/>
          <w:szCs w:val="24"/>
        </w:rPr>
        <w:t xml:space="preserve">(or other electronic platforms) </w:t>
      </w:r>
      <w:r w:rsidR="00C179A5" w:rsidRPr="00F5658C">
        <w:rPr>
          <w:rFonts w:ascii="Arial" w:hAnsi="Arial" w:cs="Arial"/>
          <w:b/>
          <w:sz w:val="24"/>
          <w:szCs w:val="24"/>
        </w:rPr>
        <w:t xml:space="preserve">or </w:t>
      </w:r>
      <w:r w:rsidR="00F95410" w:rsidRPr="00F5658C">
        <w:rPr>
          <w:rFonts w:ascii="Arial" w:hAnsi="Arial" w:cs="Arial"/>
          <w:b/>
          <w:sz w:val="24"/>
          <w:szCs w:val="24"/>
        </w:rPr>
        <w:t xml:space="preserve">to </w:t>
      </w:r>
      <w:r w:rsidR="00C179A5" w:rsidRPr="00F5658C">
        <w:rPr>
          <w:rFonts w:ascii="Arial" w:hAnsi="Arial" w:cs="Arial"/>
          <w:b/>
          <w:sz w:val="24"/>
          <w:szCs w:val="24"/>
        </w:rPr>
        <w:t>any 1-to-1 devices?</w:t>
      </w:r>
    </w:p>
    <w:p w14:paraId="204296D6" w14:textId="77777777" w:rsidR="00B02B2E" w:rsidRPr="00F5658C" w:rsidRDefault="00B02B2E" w:rsidP="006E31DC">
      <w:pPr>
        <w:rPr>
          <w:rFonts w:ascii="Arial" w:hAnsi="Arial" w:cs="Arial"/>
          <w:sz w:val="24"/>
          <w:szCs w:val="24"/>
        </w:rPr>
      </w:pPr>
      <w:r w:rsidRPr="00F5658C">
        <w:rPr>
          <w:rFonts w:ascii="Arial" w:hAnsi="Arial" w:cs="Arial"/>
          <w:sz w:val="24"/>
          <w:szCs w:val="24"/>
        </w:rPr>
        <w:t>You will need to work with your IT department to determine how to access the reporting tools and curriculum using the technology in your district.</w:t>
      </w:r>
    </w:p>
    <w:p w14:paraId="35A152E1" w14:textId="05955CA9" w:rsidR="00AB34C2" w:rsidRPr="00F5658C" w:rsidRDefault="00E95A52" w:rsidP="00B7418D">
      <w:pPr>
        <w:spacing w:before="5" w:after="0"/>
        <w:rPr>
          <w:rFonts w:ascii="Arial" w:hAnsi="Arial" w:cs="Arial"/>
          <w:b/>
          <w:sz w:val="24"/>
          <w:szCs w:val="24"/>
        </w:rPr>
      </w:pPr>
      <w:r w:rsidRPr="00F5658C">
        <w:rPr>
          <w:rFonts w:ascii="Arial" w:hAnsi="Arial" w:cs="Arial"/>
          <w:b/>
          <w:sz w:val="24"/>
          <w:szCs w:val="24"/>
        </w:rPr>
        <w:t>6</w:t>
      </w:r>
      <w:r w:rsidR="00824150" w:rsidRPr="00F5658C">
        <w:rPr>
          <w:rFonts w:ascii="Arial" w:hAnsi="Arial" w:cs="Arial"/>
          <w:b/>
          <w:sz w:val="24"/>
          <w:szCs w:val="24"/>
        </w:rPr>
        <w:t xml:space="preserve">. What data </w:t>
      </w:r>
      <w:r w:rsidR="00E149B9" w:rsidRPr="00F5658C">
        <w:rPr>
          <w:rFonts w:ascii="Arial" w:hAnsi="Arial" w:cs="Arial"/>
          <w:b/>
          <w:sz w:val="24"/>
          <w:szCs w:val="24"/>
        </w:rPr>
        <w:t xml:space="preserve">are </w:t>
      </w:r>
      <w:r w:rsidR="00824150" w:rsidRPr="00F5658C">
        <w:rPr>
          <w:rFonts w:ascii="Arial" w:hAnsi="Arial" w:cs="Arial"/>
          <w:b/>
          <w:sz w:val="24"/>
          <w:szCs w:val="24"/>
        </w:rPr>
        <w:t>being</w:t>
      </w:r>
      <w:r w:rsidR="00AB34C2" w:rsidRPr="00F5658C">
        <w:rPr>
          <w:rFonts w:ascii="Arial" w:hAnsi="Arial" w:cs="Arial"/>
          <w:b/>
          <w:sz w:val="24"/>
          <w:szCs w:val="24"/>
        </w:rPr>
        <w:t xml:space="preserve"> collected for the Bridge to College courses?</w:t>
      </w:r>
    </w:p>
    <w:p w14:paraId="08F551FD" w14:textId="089C3932" w:rsidR="00AB34C2" w:rsidRPr="00F5658C" w:rsidRDefault="180E654E" w:rsidP="180E654E">
      <w:pPr>
        <w:spacing w:before="5" w:after="0"/>
        <w:rPr>
          <w:rFonts w:ascii="Arial" w:eastAsia="Arial" w:hAnsi="Arial" w:cs="Arial"/>
          <w:sz w:val="24"/>
          <w:szCs w:val="24"/>
        </w:rPr>
      </w:pPr>
      <w:r w:rsidRPr="00F5658C">
        <w:rPr>
          <w:rFonts w:ascii="Arial" w:hAnsi="Arial" w:cs="Arial"/>
          <w:sz w:val="24"/>
          <w:szCs w:val="24"/>
        </w:rPr>
        <w:t xml:space="preserve">Using the Bridge to College courses’ unique course codes, evaluators from the BERC Group have collected longitudinal data to assess outcomes, including course completion records, grades, and assessment results (MSP/SBA). They have also followed students who have transitioned into college to learn more about the impact of the class. </w:t>
      </w:r>
      <w:proofErr w:type="gramStart"/>
      <w:r w:rsidRPr="00F5658C">
        <w:rPr>
          <w:rFonts w:ascii="Arial" w:hAnsi="Arial" w:cs="Arial"/>
          <w:sz w:val="24"/>
          <w:szCs w:val="24"/>
        </w:rPr>
        <w:t>All of</w:t>
      </w:r>
      <w:proofErr w:type="gramEnd"/>
      <w:r w:rsidRPr="00F5658C">
        <w:rPr>
          <w:rFonts w:ascii="Arial" w:hAnsi="Arial" w:cs="Arial"/>
          <w:sz w:val="24"/>
          <w:szCs w:val="24"/>
        </w:rPr>
        <w:t xml:space="preserve"> these data are gathered from third party resources, and we do not anticipate requesting records through the schools. The BERC Group has also gathered qualitative data on the project, particularly the effectiveness of the professional learning support for teachers, based on site visits to a sample of schools and classrooms across the project. </w:t>
      </w:r>
      <w:r w:rsidRPr="00F5658C">
        <w:rPr>
          <w:rFonts w:ascii="Arial" w:eastAsia="Arial" w:hAnsi="Arial" w:cs="Arial"/>
          <w:sz w:val="24"/>
          <w:szCs w:val="24"/>
        </w:rPr>
        <w:t xml:space="preserve">See the </w:t>
      </w:r>
      <w:hyperlink r:id="rId10" w:history="1">
        <w:r w:rsidRPr="00F5658C">
          <w:rPr>
            <w:rFonts w:ascii="Arial" w:eastAsia="Arial" w:hAnsi="Arial" w:cs="Arial"/>
            <w:sz w:val="24"/>
            <w:szCs w:val="24"/>
          </w:rPr>
          <w:t>Bridge to College page</w:t>
        </w:r>
      </w:hyperlink>
      <w:r w:rsidRPr="00F5658C">
        <w:rPr>
          <w:rFonts w:ascii="Arial" w:eastAsia="Arial" w:hAnsi="Arial" w:cs="Arial"/>
          <w:sz w:val="24"/>
          <w:szCs w:val="24"/>
        </w:rPr>
        <w:t xml:space="preserve"> on the State Board for Community and Technical Colleges website for links to the BERC Group reports.</w:t>
      </w:r>
    </w:p>
    <w:p w14:paraId="46571EFE" w14:textId="77777777" w:rsidR="00B7418D" w:rsidRPr="00F5658C" w:rsidRDefault="00B7418D" w:rsidP="00B7418D">
      <w:pPr>
        <w:spacing w:before="5" w:after="0"/>
        <w:rPr>
          <w:rFonts w:ascii="Arial" w:hAnsi="Arial" w:cs="Arial"/>
          <w:b/>
          <w:sz w:val="24"/>
          <w:szCs w:val="24"/>
        </w:rPr>
      </w:pPr>
    </w:p>
    <w:p w14:paraId="174CC613" w14:textId="5363C281" w:rsidR="00AD327C" w:rsidRPr="00F5658C" w:rsidRDefault="00762835" w:rsidP="00765DC2">
      <w:pPr>
        <w:pStyle w:val="Heading1"/>
        <w:rPr>
          <w:rFonts w:ascii="Arial" w:hAnsi="Arial" w:cs="Arial"/>
          <w:sz w:val="24"/>
          <w:szCs w:val="24"/>
        </w:rPr>
      </w:pPr>
      <w:bookmarkStart w:id="0" w:name="Placement"/>
      <w:r w:rsidRPr="00F5658C">
        <w:rPr>
          <w:rFonts w:ascii="Arial" w:hAnsi="Arial" w:cs="Arial"/>
          <w:sz w:val="24"/>
          <w:szCs w:val="24"/>
        </w:rPr>
        <w:t xml:space="preserve">B. </w:t>
      </w:r>
      <w:r w:rsidR="00AD327C" w:rsidRPr="00F5658C">
        <w:rPr>
          <w:rFonts w:ascii="Arial" w:hAnsi="Arial" w:cs="Arial"/>
          <w:sz w:val="24"/>
          <w:szCs w:val="24"/>
        </w:rPr>
        <w:t>Placement Agreement and How the Courses “Count”</w:t>
      </w:r>
    </w:p>
    <w:bookmarkEnd w:id="0"/>
    <w:p w14:paraId="77578B89" w14:textId="77777777" w:rsidR="00AD327C" w:rsidRPr="00F5658C" w:rsidRDefault="00AD327C" w:rsidP="00B7418D">
      <w:pPr>
        <w:spacing w:before="5" w:after="0"/>
        <w:rPr>
          <w:rFonts w:ascii="Arial" w:hAnsi="Arial" w:cs="Arial"/>
          <w:b/>
          <w:sz w:val="24"/>
          <w:szCs w:val="24"/>
        </w:rPr>
      </w:pPr>
    </w:p>
    <w:p w14:paraId="1C4682AB" w14:textId="13A8A935" w:rsidR="00B3797A" w:rsidRPr="00F5658C" w:rsidRDefault="00E95A52" w:rsidP="000B68C7">
      <w:pPr>
        <w:spacing w:after="0"/>
        <w:rPr>
          <w:rFonts w:ascii="Arial" w:hAnsi="Arial" w:cs="Arial"/>
          <w:b/>
          <w:sz w:val="24"/>
          <w:szCs w:val="24"/>
        </w:rPr>
      </w:pPr>
      <w:r w:rsidRPr="00F5658C">
        <w:rPr>
          <w:rFonts w:ascii="Arial" w:hAnsi="Arial" w:cs="Arial"/>
          <w:b/>
          <w:sz w:val="24"/>
          <w:szCs w:val="24"/>
        </w:rPr>
        <w:t>7</w:t>
      </w:r>
      <w:r w:rsidR="001B2C99" w:rsidRPr="00F5658C">
        <w:rPr>
          <w:rFonts w:ascii="Arial" w:hAnsi="Arial" w:cs="Arial"/>
          <w:b/>
          <w:sz w:val="24"/>
          <w:szCs w:val="24"/>
        </w:rPr>
        <w:t xml:space="preserve">. </w:t>
      </w:r>
      <w:r w:rsidR="00B3797A" w:rsidRPr="00F5658C">
        <w:rPr>
          <w:rFonts w:ascii="Arial" w:hAnsi="Arial" w:cs="Arial"/>
          <w:b/>
          <w:sz w:val="24"/>
          <w:szCs w:val="24"/>
        </w:rPr>
        <w:t xml:space="preserve">Will this course replace the SAT or ACT testing requirement for </w:t>
      </w:r>
      <w:r w:rsidR="00974E35" w:rsidRPr="00F5658C">
        <w:rPr>
          <w:rFonts w:ascii="Arial" w:hAnsi="Arial" w:cs="Arial"/>
          <w:b/>
          <w:sz w:val="24"/>
          <w:szCs w:val="24"/>
        </w:rPr>
        <w:t xml:space="preserve">baccalaureate </w:t>
      </w:r>
      <w:r w:rsidR="00B3797A" w:rsidRPr="00F5658C">
        <w:rPr>
          <w:rFonts w:ascii="Arial" w:hAnsi="Arial" w:cs="Arial"/>
          <w:b/>
          <w:sz w:val="24"/>
          <w:szCs w:val="24"/>
        </w:rPr>
        <w:t>colleges and universities in Washington?</w:t>
      </w:r>
    </w:p>
    <w:p w14:paraId="580F99E2" w14:textId="630BDD9D" w:rsidR="00B3797A" w:rsidRPr="00F5658C" w:rsidRDefault="180E654E" w:rsidP="000B68C7">
      <w:pPr>
        <w:spacing w:after="0"/>
        <w:rPr>
          <w:rFonts w:ascii="Arial" w:hAnsi="Arial" w:cs="Arial"/>
          <w:sz w:val="24"/>
          <w:szCs w:val="24"/>
        </w:rPr>
      </w:pPr>
      <w:r w:rsidRPr="00F5658C">
        <w:rPr>
          <w:rFonts w:ascii="Arial" w:hAnsi="Arial" w:cs="Arial"/>
          <w:sz w:val="24"/>
          <w:szCs w:val="24"/>
        </w:rPr>
        <w:t>No, but</w:t>
      </w:r>
      <w:r w:rsidR="00F05F3B" w:rsidRPr="00F5658C">
        <w:rPr>
          <w:rFonts w:ascii="Arial" w:hAnsi="Arial" w:cs="Arial"/>
          <w:sz w:val="24"/>
          <w:szCs w:val="24"/>
        </w:rPr>
        <w:t xml:space="preserve"> </w:t>
      </w:r>
      <w:r w:rsidRPr="00F5658C">
        <w:rPr>
          <w:rFonts w:ascii="Arial" w:hAnsi="Arial" w:cs="Arial"/>
          <w:sz w:val="24"/>
          <w:szCs w:val="24"/>
        </w:rPr>
        <w:t>typically, students also need to take a placement assessment to determine whether they can start in college-level coursework in math and English. At participating baccalaureate institutions (currently only Eastern Washington), the placement agreement with the Bridge course can substitute for that placement process allowing students direct entry into credit-bearing coursework if they earn a “B or better” in the Bridge course.</w:t>
      </w:r>
    </w:p>
    <w:p w14:paraId="5941CC0A" w14:textId="4C3D8D13" w:rsidR="00F5658C" w:rsidRPr="00F5658C" w:rsidRDefault="00F5658C" w:rsidP="000B68C7">
      <w:pPr>
        <w:spacing w:after="0"/>
        <w:rPr>
          <w:rFonts w:ascii="Arial" w:hAnsi="Arial" w:cs="Arial"/>
          <w:sz w:val="24"/>
          <w:szCs w:val="24"/>
        </w:rPr>
      </w:pPr>
    </w:p>
    <w:p w14:paraId="44BB6970" w14:textId="68CD57FB" w:rsidR="00F5658C" w:rsidRPr="00F5658C" w:rsidRDefault="00F5658C" w:rsidP="00F5658C">
      <w:pPr>
        <w:spacing w:after="0"/>
        <w:rPr>
          <w:rFonts w:ascii="Arial" w:hAnsi="Arial" w:cs="Arial"/>
          <w:b/>
          <w:bCs/>
          <w:sz w:val="24"/>
          <w:szCs w:val="24"/>
          <w:u w:val="single"/>
        </w:rPr>
      </w:pPr>
      <w:r w:rsidRPr="00F5658C">
        <w:rPr>
          <w:rFonts w:ascii="Arial" w:hAnsi="Arial" w:cs="Arial"/>
          <w:b/>
          <w:bCs/>
          <w:sz w:val="24"/>
          <w:szCs w:val="24"/>
        </w:rPr>
        <w:t>8</w:t>
      </w:r>
      <w:r w:rsidRPr="00F5658C">
        <w:rPr>
          <w:rFonts w:ascii="Arial" w:hAnsi="Arial" w:cs="Arial"/>
          <w:b/>
          <w:bCs/>
          <w:sz w:val="24"/>
          <w:szCs w:val="24"/>
        </w:rPr>
        <w:t>. Does “B or better” mean that a student needs to earn a B for the whole year, or first semester or second semester?</w:t>
      </w:r>
    </w:p>
    <w:p w14:paraId="64C8BED5" w14:textId="6A352245" w:rsidR="00F5658C" w:rsidRPr="00F5658C" w:rsidRDefault="00F5658C" w:rsidP="00F5658C">
      <w:pPr>
        <w:spacing w:after="0" w:line="240" w:lineRule="auto"/>
        <w:rPr>
          <w:rFonts w:ascii="Arial" w:hAnsi="Arial" w:cs="Arial"/>
          <w:sz w:val="24"/>
          <w:szCs w:val="24"/>
        </w:rPr>
      </w:pPr>
      <w:r w:rsidRPr="00F5658C">
        <w:rPr>
          <w:rFonts w:ascii="Arial" w:hAnsi="Arial" w:cs="Arial"/>
          <w:sz w:val="24"/>
          <w:szCs w:val="24"/>
        </w:rPr>
        <w:t xml:space="preserve">For Math, “B or better” means a B in the </w:t>
      </w:r>
      <w:r w:rsidRPr="00F5658C">
        <w:rPr>
          <w:rFonts w:ascii="Arial" w:hAnsi="Arial" w:cs="Arial"/>
          <w:b/>
          <w:bCs/>
          <w:sz w:val="24"/>
          <w:szCs w:val="24"/>
        </w:rPr>
        <w:t>final term</w:t>
      </w:r>
      <w:r w:rsidRPr="00F5658C">
        <w:rPr>
          <w:rFonts w:ascii="Arial" w:hAnsi="Arial" w:cs="Arial"/>
          <w:sz w:val="24"/>
          <w:szCs w:val="24"/>
        </w:rPr>
        <w:t xml:space="preserve"> of the year (depending on individual school calendars, could be either second semester or third trimester). For English “B or better” means for one of </w:t>
      </w:r>
      <w:r w:rsidR="005E648E">
        <w:rPr>
          <w:rFonts w:ascii="Arial" w:hAnsi="Arial" w:cs="Arial"/>
          <w:sz w:val="24"/>
          <w:szCs w:val="24"/>
        </w:rPr>
        <w:t xml:space="preserve">the </w:t>
      </w:r>
      <w:r w:rsidRPr="00F5658C">
        <w:rPr>
          <w:rFonts w:ascii="Arial" w:hAnsi="Arial" w:cs="Arial"/>
          <w:sz w:val="24"/>
          <w:szCs w:val="24"/>
        </w:rPr>
        <w:t>semesters or trimesters. Students who are using the course as a graduation pathway must earn credit for the entire year.</w:t>
      </w:r>
    </w:p>
    <w:p w14:paraId="044DE6B8" w14:textId="77777777" w:rsidR="00F5658C" w:rsidRPr="00F5658C" w:rsidRDefault="00F5658C" w:rsidP="00F5658C">
      <w:pPr>
        <w:spacing w:after="0" w:line="240" w:lineRule="auto"/>
        <w:rPr>
          <w:rFonts w:ascii="Arial" w:hAnsi="Arial" w:cs="Arial"/>
          <w:sz w:val="24"/>
          <w:szCs w:val="24"/>
        </w:rPr>
      </w:pPr>
    </w:p>
    <w:p w14:paraId="3B98E58E" w14:textId="35191F51" w:rsidR="00F5658C" w:rsidRDefault="00F5658C" w:rsidP="00F5658C">
      <w:pPr>
        <w:spacing w:after="0" w:line="240" w:lineRule="auto"/>
        <w:rPr>
          <w:rFonts w:ascii="Arial" w:hAnsi="Arial" w:cs="Arial"/>
          <w:sz w:val="24"/>
          <w:szCs w:val="24"/>
        </w:rPr>
      </w:pPr>
      <w:r w:rsidRPr="00F5658C">
        <w:rPr>
          <w:rFonts w:ascii="Arial" w:hAnsi="Arial" w:cs="Arial"/>
          <w:sz w:val="24"/>
          <w:szCs w:val="24"/>
        </w:rPr>
        <w:t xml:space="preserve">Due to abbreviated class time in 2020-21, </w:t>
      </w:r>
      <w:proofErr w:type="gramStart"/>
      <w:r w:rsidRPr="00F5658C">
        <w:rPr>
          <w:rFonts w:ascii="Arial" w:hAnsi="Arial" w:cs="Arial"/>
          <w:sz w:val="24"/>
          <w:szCs w:val="24"/>
        </w:rPr>
        <w:t>in order to</w:t>
      </w:r>
      <w:proofErr w:type="gramEnd"/>
      <w:r w:rsidRPr="00F5658C">
        <w:rPr>
          <w:rFonts w:ascii="Arial" w:hAnsi="Arial" w:cs="Arial"/>
          <w:sz w:val="24"/>
          <w:szCs w:val="24"/>
        </w:rPr>
        <w:t xml:space="preserve"> qualify for college-level placement in math, you will need to:</w:t>
      </w:r>
    </w:p>
    <w:p w14:paraId="0591CB2C" w14:textId="77777777" w:rsidR="00B745A9" w:rsidRPr="00B745A9" w:rsidRDefault="00B745A9" w:rsidP="00B745A9">
      <w:pPr>
        <w:pStyle w:val="Default"/>
        <w:numPr>
          <w:ilvl w:val="0"/>
          <w:numId w:val="11"/>
        </w:numPr>
        <w:ind w:left="648" w:hanging="648"/>
        <w:rPr>
          <w:rFonts w:ascii="Arial" w:eastAsiaTheme="minorEastAsia" w:hAnsi="Arial" w:cs="Arial"/>
          <w:color w:val="000000" w:themeColor="text1"/>
        </w:rPr>
      </w:pPr>
      <w:r w:rsidRPr="00B745A9">
        <w:rPr>
          <w:rFonts w:ascii="Arial" w:eastAsia="Times New Roman" w:hAnsi="Arial" w:cs="Arial"/>
        </w:rPr>
        <w:t>Complete a Bridge to College course with a final grade of "B or better.”</w:t>
      </w:r>
    </w:p>
    <w:p w14:paraId="73AB41B7" w14:textId="06C6E491" w:rsidR="00F5658C" w:rsidRDefault="00F5658C" w:rsidP="00B745A9">
      <w:pPr>
        <w:pStyle w:val="ListParagraph"/>
        <w:numPr>
          <w:ilvl w:val="0"/>
          <w:numId w:val="8"/>
        </w:numPr>
        <w:spacing w:after="0" w:line="240" w:lineRule="auto"/>
        <w:ind w:left="630" w:hanging="648"/>
        <w:rPr>
          <w:rFonts w:ascii="Arial" w:hAnsi="Arial" w:cs="Arial"/>
          <w:sz w:val="24"/>
          <w:szCs w:val="24"/>
        </w:rPr>
      </w:pPr>
      <w:r w:rsidRPr="00F5658C">
        <w:rPr>
          <w:rFonts w:ascii="Arial" w:hAnsi="Arial" w:cs="Arial"/>
          <w:sz w:val="24"/>
          <w:szCs w:val="24"/>
        </w:rPr>
        <w:t xml:space="preserve">Contact your college to find out if they will accept a 2020-21 Bridge to College grade on its own for placement or if they will require additional information from </w:t>
      </w:r>
      <w:r w:rsidRPr="00F5658C">
        <w:rPr>
          <w:rFonts w:ascii="Arial" w:hAnsi="Arial" w:cs="Arial"/>
          <w:sz w:val="24"/>
          <w:szCs w:val="24"/>
        </w:rPr>
        <w:lastRenderedPageBreak/>
        <w:t>you for math placement - other transcript details, directed self-placement, a placement test, etc.</w:t>
      </w:r>
    </w:p>
    <w:p w14:paraId="6547B5FF" w14:textId="77777777" w:rsidR="005E648E" w:rsidRDefault="005E648E" w:rsidP="00B745A9">
      <w:pPr>
        <w:spacing w:after="0" w:line="240" w:lineRule="auto"/>
        <w:ind w:left="1080" w:hanging="648"/>
        <w:rPr>
          <w:rFonts w:ascii="Arial" w:hAnsi="Arial" w:cs="Arial"/>
          <w:sz w:val="24"/>
          <w:szCs w:val="24"/>
        </w:rPr>
      </w:pPr>
    </w:p>
    <w:p w14:paraId="0C04EE1D" w14:textId="36F64438" w:rsidR="00F5658C" w:rsidRPr="00F5658C" w:rsidRDefault="00F5658C" w:rsidP="005E648E">
      <w:pPr>
        <w:tabs>
          <w:tab w:val="left" w:pos="630"/>
        </w:tabs>
        <w:spacing w:after="0" w:line="240" w:lineRule="auto"/>
        <w:ind w:left="630" w:hanging="630"/>
        <w:rPr>
          <w:rFonts w:ascii="Arial" w:hAnsi="Arial" w:cs="Arial"/>
          <w:sz w:val="24"/>
          <w:szCs w:val="24"/>
        </w:rPr>
      </w:pPr>
      <w:r w:rsidRPr="00F5658C">
        <w:rPr>
          <w:rFonts w:ascii="Arial" w:hAnsi="Arial" w:cs="Arial"/>
          <w:sz w:val="24"/>
          <w:szCs w:val="24"/>
        </w:rPr>
        <w:t xml:space="preserve">•  </w:t>
      </w:r>
      <w:r w:rsidR="005E648E">
        <w:rPr>
          <w:rFonts w:ascii="Arial" w:hAnsi="Arial" w:cs="Arial"/>
          <w:sz w:val="24"/>
          <w:szCs w:val="24"/>
        </w:rPr>
        <w:tab/>
      </w:r>
      <w:r w:rsidRPr="00F5658C">
        <w:rPr>
          <w:rFonts w:ascii="Arial" w:hAnsi="Arial" w:cs="Arial"/>
          <w:sz w:val="24"/>
          <w:szCs w:val="24"/>
        </w:rPr>
        <w:t xml:space="preserve">Enroll in college in the academic year immediately following high school graduation. </w:t>
      </w:r>
    </w:p>
    <w:p w14:paraId="342F7FEA" w14:textId="77777777" w:rsidR="00F5658C" w:rsidRPr="00F5658C" w:rsidRDefault="00F5658C" w:rsidP="00F5658C">
      <w:pPr>
        <w:spacing w:after="0" w:line="240" w:lineRule="auto"/>
        <w:rPr>
          <w:rFonts w:ascii="Arial" w:hAnsi="Arial" w:cs="Arial"/>
          <w:sz w:val="24"/>
          <w:szCs w:val="24"/>
        </w:rPr>
      </w:pPr>
    </w:p>
    <w:p w14:paraId="53957535" w14:textId="317E0927" w:rsidR="00843093" w:rsidRPr="00F5658C" w:rsidRDefault="00843093" w:rsidP="00AB34C2">
      <w:pPr>
        <w:spacing w:after="0" w:line="240" w:lineRule="auto"/>
        <w:rPr>
          <w:rFonts w:ascii="Arial" w:hAnsi="Arial" w:cs="Arial"/>
          <w:sz w:val="24"/>
          <w:szCs w:val="24"/>
        </w:rPr>
      </w:pPr>
    </w:p>
    <w:p w14:paraId="2A9246E5" w14:textId="53952B2F" w:rsidR="00AB34C2" w:rsidRPr="00F5658C" w:rsidRDefault="00F5658C" w:rsidP="00AB34C2">
      <w:pPr>
        <w:spacing w:after="0" w:line="240" w:lineRule="auto"/>
        <w:rPr>
          <w:rFonts w:ascii="Arial" w:hAnsi="Arial" w:cs="Arial"/>
          <w:b/>
          <w:sz w:val="24"/>
          <w:szCs w:val="24"/>
        </w:rPr>
      </w:pPr>
      <w:r>
        <w:rPr>
          <w:rFonts w:ascii="Arial" w:eastAsia="Arial" w:hAnsi="Arial" w:cs="Arial"/>
          <w:b/>
          <w:bCs/>
          <w:sz w:val="24"/>
          <w:szCs w:val="24"/>
        </w:rPr>
        <w:t>9</w:t>
      </w:r>
      <w:r w:rsidR="00AB34C2" w:rsidRPr="00F5658C">
        <w:rPr>
          <w:rFonts w:ascii="Arial" w:eastAsia="Arial" w:hAnsi="Arial" w:cs="Arial"/>
          <w:b/>
          <w:bCs/>
          <w:sz w:val="24"/>
          <w:szCs w:val="24"/>
        </w:rPr>
        <w:t xml:space="preserve">. </w:t>
      </w:r>
      <w:r w:rsidR="005518D1" w:rsidRPr="00F5658C">
        <w:rPr>
          <w:rFonts w:ascii="Arial" w:eastAsia="Arial" w:hAnsi="Arial" w:cs="Arial"/>
          <w:b/>
          <w:bCs/>
          <w:sz w:val="24"/>
          <w:szCs w:val="24"/>
        </w:rPr>
        <w:t>Can</w:t>
      </w:r>
      <w:r w:rsidR="00AB34C2" w:rsidRPr="00F5658C">
        <w:rPr>
          <w:rFonts w:ascii="Arial" w:eastAsia="Arial" w:hAnsi="Arial" w:cs="Arial"/>
          <w:b/>
          <w:bCs/>
          <w:sz w:val="24"/>
          <w:szCs w:val="24"/>
        </w:rPr>
        <w:t xml:space="preserve"> the Bridge Courses </w:t>
      </w:r>
      <w:r w:rsidR="005518D1" w:rsidRPr="00F5658C">
        <w:rPr>
          <w:rFonts w:ascii="Arial" w:eastAsia="Arial" w:hAnsi="Arial" w:cs="Arial"/>
          <w:b/>
          <w:bCs/>
          <w:sz w:val="24"/>
          <w:szCs w:val="24"/>
        </w:rPr>
        <w:t xml:space="preserve">meet the </w:t>
      </w:r>
      <w:r w:rsidR="00AB34C2" w:rsidRPr="00F5658C">
        <w:rPr>
          <w:rFonts w:ascii="Arial" w:eastAsia="Arial" w:hAnsi="Arial" w:cs="Arial"/>
          <w:b/>
          <w:bCs/>
          <w:sz w:val="24"/>
          <w:szCs w:val="24"/>
        </w:rPr>
        <w:t>English</w:t>
      </w:r>
      <w:r w:rsidR="005518D1" w:rsidRPr="00F5658C">
        <w:rPr>
          <w:rFonts w:ascii="Arial" w:eastAsia="Arial" w:hAnsi="Arial" w:cs="Arial"/>
          <w:b/>
          <w:bCs/>
          <w:sz w:val="24"/>
          <w:szCs w:val="24"/>
        </w:rPr>
        <w:t xml:space="preserve"> language arts</w:t>
      </w:r>
      <w:r w:rsidR="00AB34C2" w:rsidRPr="00F5658C">
        <w:rPr>
          <w:rFonts w:ascii="Arial" w:eastAsia="Arial" w:hAnsi="Arial" w:cs="Arial"/>
          <w:b/>
          <w:bCs/>
          <w:sz w:val="24"/>
          <w:szCs w:val="24"/>
        </w:rPr>
        <w:t xml:space="preserve"> and </w:t>
      </w:r>
      <w:r w:rsidR="005518D1" w:rsidRPr="00F5658C">
        <w:rPr>
          <w:rFonts w:ascii="Arial" w:eastAsia="Arial" w:hAnsi="Arial" w:cs="Arial"/>
          <w:b/>
          <w:bCs/>
          <w:sz w:val="24"/>
          <w:szCs w:val="24"/>
        </w:rPr>
        <w:t>m</w:t>
      </w:r>
      <w:r w:rsidR="00AB34C2" w:rsidRPr="00F5658C">
        <w:rPr>
          <w:rFonts w:ascii="Arial" w:eastAsia="Arial" w:hAnsi="Arial" w:cs="Arial"/>
          <w:b/>
          <w:bCs/>
          <w:sz w:val="24"/>
          <w:szCs w:val="24"/>
        </w:rPr>
        <w:t>ath</w:t>
      </w:r>
      <w:r w:rsidR="005518D1" w:rsidRPr="00F5658C">
        <w:rPr>
          <w:rFonts w:ascii="Arial" w:eastAsia="Arial" w:hAnsi="Arial" w:cs="Arial"/>
          <w:b/>
          <w:bCs/>
          <w:sz w:val="24"/>
          <w:szCs w:val="24"/>
        </w:rPr>
        <w:t>ematics</w:t>
      </w:r>
      <w:r w:rsidR="006E31DC" w:rsidRPr="00F5658C">
        <w:rPr>
          <w:rFonts w:ascii="Arial" w:eastAsia="Arial" w:hAnsi="Arial" w:cs="Arial"/>
          <w:b/>
          <w:bCs/>
          <w:sz w:val="24"/>
          <w:szCs w:val="24"/>
        </w:rPr>
        <w:t xml:space="preserve"> </w:t>
      </w:r>
      <w:r w:rsidR="00AB34C2" w:rsidRPr="00F5658C">
        <w:rPr>
          <w:rFonts w:ascii="Arial" w:eastAsia="Arial" w:hAnsi="Arial" w:cs="Arial"/>
          <w:b/>
          <w:bCs/>
          <w:sz w:val="24"/>
          <w:szCs w:val="24"/>
        </w:rPr>
        <w:t xml:space="preserve">credit requirements for high school graduation? </w:t>
      </w:r>
    </w:p>
    <w:p w14:paraId="2BED9353" w14:textId="77777777" w:rsidR="00EB6981" w:rsidRPr="00F5658C" w:rsidRDefault="006E31DC" w:rsidP="00AB34C2">
      <w:pPr>
        <w:rPr>
          <w:rFonts w:ascii="Arial" w:eastAsia="Arial" w:hAnsi="Arial" w:cs="Arial"/>
          <w:sz w:val="24"/>
          <w:szCs w:val="24"/>
        </w:rPr>
      </w:pPr>
      <w:r w:rsidRPr="00F5658C">
        <w:rPr>
          <w:rFonts w:ascii="Arial" w:eastAsia="Arial" w:hAnsi="Arial" w:cs="Arial"/>
          <w:sz w:val="24"/>
          <w:szCs w:val="24"/>
        </w:rPr>
        <w:t xml:space="preserve">Yes. </w:t>
      </w:r>
      <w:r w:rsidR="00C5748A" w:rsidRPr="00F5658C">
        <w:rPr>
          <w:rFonts w:ascii="Arial" w:eastAsia="Arial" w:hAnsi="Arial" w:cs="Arial"/>
          <w:sz w:val="24"/>
          <w:szCs w:val="24"/>
        </w:rPr>
        <w:t xml:space="preserve">Districts and schools can </w:t>
      </w:r>
      <w:r w:rsidR="00974E35" w:rsidRPr="00F5658C">
        <w:rPr>
          <w:rFonts w:ascii="Arial" w:eastAsia="Arial" w:hAnsi="Arial" w:cs="Arial"/>
          <w:sz w:val="24"/>
          <w:szCs w:val="24"/>
        </w:rPr>
        <w:t>award credit for both courses, and t</w:t>
      </w:r>
      <w:r w:rsidR="00C5748A" w:rsidRPr="00F5658C">
        <w:rPr>
          <w:rFonts w:ascii="Arial" w:eastAsia="Arial" w:hAnsi="Arial" w:cs="Arial"/>
          <w:sz w:val="24"/>
          <w:szCs w:val="24"/>
        </w:rPr>
        <w:t xml:space="preserve">hese credits </w:t>
      </w:r>
      <w:r w:rsidR="00974E35" w:rsidRPr="00F5658C">
        <w:rPr>
          <w:rFonts w:ascii="Arial" w:eastAsia="Arial" w:hAnsi="Arial" w:cs="Arial"/>
          <w:sz w:val="24"/>
          <w:szCs w:val="24"/>
        </w:rPr>
        <w:t>count toward the credit requirement for</w:t>
      </w:r>
      <w:r w:rsidR="00C5748A" w:rsidRPr="00F5658C">
        <w:rPr>
          <w:rFonts w:ascii="Arial" w:eastAsia="Arial" w:hAnsi="Arial" w:cs="Arial"/>
          <w:sz w:val="24"/>
          <w:szCs w:val="24"/>
        </w:rPr>
        <w:t xml:space="preserve"> graduation purposes. </w:t>
      </w:r>
    </w:p>
    <w:p w14:paraId="200DC2C6" w14:textId="033875A2" w:rsidR="00EB6981" w:rsidRPr="00F5658C" w:rsidRDefault="005518D1" w:rsidP="0006385C">
      <w:pPr>
        <w:rPr>
          <w:rFonts w:ascii="Arial" w:eastAsia="Arial" w:hAnsi="Arial" w:cs="Arial"/>
          <w:sz w:val="24"/>
          <w:szCs w:val="24"/>
        </w:rPr>
      </w:pPr>
      <w:r w:rsidRPr="00F5658C">
        <w:rPr>
          <w:rFonts w:ascii="Arial" w:eastAsia="Arial" w:hAnsi="Arial" w:cs="Arial"/>
          <w:sz w:val="24"/>
          <w:szCs w:val="24"/>
        </w:rPr>
        <w:t xml:space="preserve">The Bridge </w:t>
      </w:r>
      <w:r w:rsidR="00974E35" w:rsidRPr="00F5658C">
        <w:rPr>
          <w:rFonts w:ascii="Arial" w:eastAsia="Arial" w:hAnsi="Arial" w:cs="Arial"/>
          <w:sz w:val="24"/>
          <w:szCs w:val="24"/>
        </w:rPr>
        <w:t xml:space="preserve">to College Math </w:t>
      </w:r>
      <w:r w:rsidRPr="00F5658C">
        <w:rPr>
          <w:rFonts w:ascii="Arial" w:eastAsia="Arial" w:hAnsi="Arial" w:cs="Arial"/>
          <w:sz w:val="24"/>
          <w:szCs w:val="24"/>
        </w:rPr>
        <w:t xml:space="preserve">course </w:t>
      </w:r>
      <w:r w:rsidR="00EB6981" w:rsidRPr="00F5658C">
        <w:rPr>
          <w:rFonts w:ascii="Arial" w:eastAsia="Arial" w:hAnsi="Arial" w:cs="Arial"/>
          <w:sz w:val="24"/>
          <w:szCs w:val="24"/>
        </w:rPr>
        <w:t>is designed and intended to be a 4</w:t>
      </w:r>
      <w:r w:rsidR="00EB6981" w:rsidRPr="00F5658C">
        <w:rPr>
          <w:rFonts w:ascii="Arial" w:eastAsia="Arial" w:hAnsi="Arial" w:cs="Arial"/>
          <w:sz w:val="24"/>
          <w:szCs w:val="24"/>
          <w:vertAlign w:val="superscript"/>
        </w:rPr>
        <w:t>th</w:t>
      </w:r>
      <w:r w:rsidR="00EB6981" w:rsidRPr="00F5658C">
        <w:rPr>
          <w:rFonts w:ascii="Arial" w:eastAsia="Arial" w:hAnsi="Arial" w:cs="Arial"/>
          <w:sz w:val="24"/>
          <w:szCs w:val="24"/>
        </w:rPr>
        <w:t xml:space="preserve">-year, post-Algebra II math course, and it meets the baccalaureate admissions requirement for a senior year quantitative reasoning course </w:t>
      </w:r>
      <w:r w:rsidR="00EB6981" w:rsidRPr="00F5658C">
        <w:rPr>
          <w:rFonts w:ascii="Arial" w:hAnsi="Arial" w:cs="Arial"/>
          <w:sz w:val="24"/>
          <w:szCs w:val="24"/>
        </w:rPr>
        <w:t>as determined by the Washington Student Achievement Council College Academic Distribution Requirements (CADR).</w:t>
      </w:r>
      <w:r w:rsidR="00EB6981" w:rsidRPr="00F5658C">
        <w:rPr>
          <w:rFonts w:ascii="Arial" w:eastAsia="Arial" w:hAnsi="Arial" w:cs="Arial"/>
          <w:sz w:val="24"/>
          <w:szCs w:val="24"/>
        </w:rPr>
        <w:t xml:space="preserve"> </w:t>
      </w:r>
      <w:r w:rsidR="00D274DC" w:rsidRPr="00F5658C">
        <w:rPr>
          <w:rFonts w:ascii="Arial" w:eastAsia="Arial" w:hAnsi="Arial" w:cs="Arial"/>
          <w:sz w:val="24"/>
          <w:szCs w:val="24"/>
        </w:rPr>
        <w:t>The</w:t>
      </w:r>
      <w:r w:rsidR="00EB6981" w:rsidRPr="00F5658C">
        <w:rPr>
          <w:rFonts w:ascii="Arial" w:eastAsia="Arial" w:hAnsi="Arial" w:cs="Arial"/>
          <w:sz w:val="24"/>
          <w:szCs w:val="24"/>
        </w:rPr>
        <w:t xml:space="preserve"> course does not qualify as a substitute for Algebra II for the purpose of baccalaureate admissions.</w:t>
      </w:r>
    </w:p>
    <w:p w14:paraId="48B680E7" w14:textId="08C83CF0" w:rsidR="00AB34C2" w:rsidRPr="00F5658C" w:rsidRDefault="00974E35" w:rsidP="0006385C">
      <w:pPr>
        <w:rPr>
          <w:rFonts w:ascii="Arial" w:eastAsia="Arial" w:hAnsi="Arial" w:cs="Arial"/>
          <w:sz w:val="24"/>
          <w:szCs w:val="24"/>
        </w:rPr>
      </w:pPr>
      <w:r w:rsidRPr="00F5658C">
        <w:rPr>
          <w:rFonts w:ascii="Arial" w:eastAsia="Arial" w:hAnsi="Arial" w:cs="Arial"/>
          <w:sz w:val="24"/>
          <w:szCs w:val="24"/>
        </w:rPr>
        <w:t>S</w:t>
      </w:r>
      <w:r w:rsidR="00AB34C2" w:rsidRPr="00F5658C">
        <w:rPr>
          <w:rFonts w:ascii="Arial" w:eastAsia="Arial" w:hAnsi="Arial" w:cs="Arial"/>
          <w:sz w:val="24"/>
          <w:szCs w:val="24"/>
        </w:rPr>
        <w:t>tudents can take the Bridge</w:t>
      </w:r>
      <w:r w:rsidRPr="00F5658C">
        <w:rPr>
          <w:rFonts w:ascii="Arial" w:eastAsia="Arial" w:hAnsi="Arial" w:cs="Arial"/>
          <w:sz w:val="24"/>
          <w:szCs w:val="24"/>
        </w:rPr>
        <w:t xml:space="preserve"> to College English </w:t>
      </w:r>
      <w:r w:rsidR="00AB34C2" w:rsidRPr="00F5658C">
        <w:rPr>
          <w:rFonts w:ascii="Arial" w:eastAsia="Arial" w:hAnsi="Arial" w:cs="Arial"/>
          <w:sz w:val="24"/>
          <w:szCs w:val="24"/>
        </w:rPr>
        <w:t xml:space="preserve">course in place of their </w:t>
      </w:r>
      <w:r w:rsidRPr="00F5658C">
        <w:rPr>
          <w:rFonts w:ascii="Arial" w:eastAsia="Arial" w:hAnsi="Arial" w:cs="Arial"/>
          <w:sz w:val="24"/>
          <w:szCs w:val="24"/>
        </w:rPr>
        <w:t>typical senior English course</w:t>
      </w:r>
      <w:r w:rsidR="00F95410" w:rsidRPr="00F5658C">
        <w:rPr>
          <w:rFonts w:ascii="Arial" w:eastAsia="Arial" w:hAnsi="Arial" w:cs="Arial"/>
          <w:sz w:val="24"/>
          <w:szCs w:val="24"/>
        </w:rPr>
        <w:t>;</w:t>
      </w:r>
      <w:r w:rsidRPr="00F5658C">
        <w:rPr>
          <w:rFonts w:ascii="Arial" w:eastAsia="Arial" w:hAnsi="Arial" w:cs="Arial"/>
          <w:sz w:val="24"/>
          <w:szCs w:val="24"/>
        </w:rPr>
        <w:t xml:space="preserve"> in </w:t>
      </w:r>
      <w:r w:rsidR="00F95410" w:rsidRPr="00F5658C">
        <w:rPr>
          <w:rFonts w:ascii="Arial" w:eastAsia="Arial" w:hAnsi="Arial" w:cs="Arial"/>
          <w:sz w:val="24"/>
          <w:szCs w:val="24"/>
        </w:rPr>
        <w:t>some</w:t>
      </w:r>
      <w:r w:rsidRPr="00F5658C">
        <w:rPr>
          <w:rFonts w:ascii="Arial" w:eastAsia="Arial" w:hAnsi="Arial" w:cs="Arial"/>
          <w:sz w:val="24"/>
          <w:szCs w:val="24"/>
        </w:rPr>
        <w:t xml:space="preserve"> districts</w:t>
      </w:r>
      <w:r w:rsidR="00EB6981" w:rsidRPr="00F5658C">
        <w:rPr>
          <w:rFonts w:ascii="Arial" w:eastAsia="Arial" w:hAnsi="Arial" w:cs="Arial"/>
          <w:sz w:val="24"/>
          <w:szCs w:val="24"/>
        </w:rPr>
        <w:t>,</w:t>
      </w:r>
      <w:r w:rsidRPr="00F5658C">
        <w:rPr>
          <w:rFonts w:ascii="Arial" w:eastAsia="Arial" w:hAnsi="Arial" w:cs="Arial"/>
          <w:sz w:val="24"/>
          <w:szCs w:val="24"/>
        </w:rPr>
        <w:t xml:space="preserve"> </w:t>
      </w:r>
      <w:r w:rsidR="00EB6981" w:rsidRPr="00F5658C">
        <w:rPr>
          <w:rFonts w:ascii="Arial" w:eastAsia="Arial" w:hAnsi="Arial" w:cs="Arial"/>
          <w:sz w:val="24"/>
          <w:szCs w:val="24"/>
        </w:rPr>
        <w:t>the course</w:t>
      </w:r>
      <w:r w:rsidRPr="00F5658C">
        <w:rPr>
          <w:rFonts w:ascii="Arial" w:eastAsia="Arial" w:hAnsi="Arial" w:cs="Arial"/>
          <w:sz w:val="24"/>
          <w:szCs w:val="24"/>
        </w:rPr>
        <w:t xml:space="preserve"> has become the standard senior English course for all students.</w:t>
      </w:r>
    </w:p>
    <w:p w14:paraId="6C1F2E29" w14:textId="15A35962" w:rsidR="005979E9" w:rsidRPr="00F5658C" w:rsidRDefault="00F5658C" w:rsidP="00C5748A">
      <w:pPr>
        <w:rPr>
          <w:rFonts w:ascii="Arial" w:hAnsi="Arial" w:cs="Arial"/>
          <w:b/>
          <w:bCs/>
          <w:sz w:val="24"/>
          <w:szCs w:val="24"/>
        </w:rPr>
      </w:pPr>
      <w:r>
        <w:rPr>
          <w:rFonts w:ascii="Arial" w:hAnsi="Arial" w:cs="Arial"/>
          <w:b/>
          <w:sz w:val="24"/>
          <w:szCs w:val="24"/>
        </w:rPr>
        <w:t>10</w:t>
      </w:r>
      <w:r w:rsidR="00771734" w:rsidRPr="00F5658C">
        <w:rPr>
          <w:rFonts w:ascii="Arial" w:hAnsi="Arial" w:cs="Arial"/>
          <w:b/>
          <w:sz w:val="24"/>
          <w:szCs w:val="24"/>
        </w:rPr>
        <w:t xml:space="preserve">. </w:t>
      </w:r>
      <w:r w:rsidR="005979E9" w:rsidRPr="00F5658C">
        <w:rPr>
          <w:rFonts w:ascii="Arial" w:hAnsi="Arial" w:cs="Arial"/>
          <w:b/>
          <w:bCs/>
          <w:sz w:val="24"/>
          <w:szCs w:val="24"/>
        </w:rPr>
        <w:t>What is the role of Bridge to College in the multiple pathways legislation (</w:t>
      </w:r>
      <w:hyperlink r:id="rId11" w:history="1">
        <w:r w:rsidR="005979E9" w:rsidRPr="00F5658C">
          <w:rPr>
            <w:rStyle w:val="Hyperlink"/>
            <w:rFonts w:ascii="Arial" w:hAnsi="Arial" w:cs="Arial"/>
            <w:b/>
            <w:bCs/>
            <w:sz w:val="24"/>
            <w:szCs w:val="24"/>
          </w:rPr>
          <w:t>HB 1599</w:t>
        </w:r>
      </w:hyperlink>
      <w:r w:rsidR="005979E9" w:rsidRPr="00F5658C">
        <w:rPr>
          <w:rFonts w:ascii="Arial" w:hAnsi="Arial" w:cs="Arial"/>
          <w:b/>
          <w:bCs/>
          <w:sz w:val="24"/>
          <w:szCs w:val="24"/>
        </w:rPr>
        <w:t xml:space="preserve">) passed in 2019? </w:t>
      </w:r>
    </w:p>
    <w:p w14:paraId="66E0AA2D" w14:textId="349E51E5" w:rsidR="005979E9" w:rsidRPr="00F5658C" w:rsidRDefault="005979E9" w:rsidP="00771734">
      <w:pPr>
        <w:pStyle w:val="Default"/>
        <w:rPr>
          <w:rFonts w:ascii="Arial" w:hAnsi="Arial" w:cs="Arial"/>
        </w:rPr>
      </w:pPr>
      <w:r w:rsidRPr="00F5658C">
        <w:rPr>
          <w:rFonts w:ascii="Arial" w:hAnsi="Arial" w:cs="Arial"/>
          <w:bCs/>
        </w:rPr>
        <w:t>Transition courses, such as Bridge to College, are one of the multiple pathways</w:t>
      </w:r>
      <w:r w:rsidR="00E423A5" w:rsidRPr="00F5658C">
        <w:rPr>
          <w:rFonts w:ascii="Arial" w:hAnsi="Arial" w:cs="Arial"/>
          <w:bCs/>
        </w:rPr>
        <w:t xml:space="preserve"> defined in the new law.</w:t>
      </w:r>
      <w:r w:rsidRPr="00F5658C">
        <w:rPr>
          <w:rFonts w:ascii="Arial" w:hAnsi="Arial" w:cs="Arial"/>
          <w:bCs/>
        </w:rPr>
        <w:t xml:space="preserve"> </w:t>
      </w:r>
      <w:r w:rsidRPr="00F5658C">
        <w:rPr>
          <w:rFonts w:ascii="Arial" w:hAnsi="Arial" w:cs="Arial"/>
        </w:rPr>
        <w:t>The law defines transition courses as only those courses where successful completion by a high school student ensures the student college-level placement at participating institutions of higher education. Criteria for Bridge to College include a higher education placement agreement.</w:t>
      </w:r>
    </w:p>
    <w:p w14:paraId="574A2B56" w14:textId="77777777" w:rsidR="005979E9" w:rsidRPr="00F5658C" w:rsidRDefault="005979E9" w:rsidP="00C5748A">
      <w:pPr>
        <w:rPr>
          <w:rFonts w:ascii="Arial" w:hAnsi="Arial" w:cs="Arial"/>
          <w:b/>
          <w:bCs/>
          <w:sz w:val="24"/>
          <w:szCs w:val="24"/>
        </w:rPr>
      </w:pPr>
    </w:p>
    <w:p w14:paraId="7DBB7F30" w14:textId="0040793D" w:rsidR="00C5748A" w:rsidRPr="00F5658C" w:rsidRDefault="00824150" w:rsidP="00C5748A">
      <w:pPr>
        <w:spacing w:after="0"/>
        <w:rPr>
          <w:rFonts w:ascii="Arial" w:hAnsi="Arial" w:cs="Arial"/>
          <w:b/>
          <w:sz w:val="24"/>
          <w:szCs w:val="24"/>
        </w:rPr>
      </w:pPr>
      <w:r w:rsidRPr="00F5658C">
        <w:rPr>
          <w:rFonts w:ascii="Arial" w:hAnsi="Arial" w:cs="Arial"/>
          <w:b/>
          <w:bCs/>
          <w:sz w:val="24"/>
          <w:szCs w:val="24"/>
        </w:rPr>
        <w:t>1</w:t>
      </w:r>
      <w:r w:rsidR="00F5658C">
        <w:rPr>
          <w:rFonts w:ascii="Arial" w:hAnsi="Arial" w:cs="Arial"/>
          <w:b/>
          <w:bCs/>
          <w:sz w:val="24"/>
          <w:szCs w:val="24"/>
        </w:rPr>
        <w:t>1</w:t>
      </w:r>
      <w:r w:rsidR="00E95A52" w:rsidRPr="00F5658C">
        <w:rPr>
          <w:rFonts w:ascii="Arial" w:hAnsi="Arial" w:cs="Arial"/>
          <w:b/>
          <w:bCs/>
          <w:sz w:val="24"/>
          <w:szCs w:val="24"/>
        </w:rPr>
        <w:t xml:space="preserve">. </w:t>
      </w:r>
      <w:r w:rsidR="0017712A" w:rsidRPr="00F5658C">
        <w:rPr>
          <w:rFonts w:ascii="Arial" w:hAnsi="Arial" w:cs="Arial"/>
          <w:b/>
          <w:bCs/>
          <w:sz w:val="24"/>
          <w:szCs w:val="24"/>
        </w:rPr>
        <w:t xml:space="preserve">Do these </w:t>
      </w:r>
      <w:r w:rsidR="00C5748A" w:rsidRPr="00F5658C">
        <w:rPr>
          <w:rFonts w:ascii="Arial" w:hAnsi="Arial" w:cs="Arial"/>
          <w:b/>
          <w:bCs/>
          <w:sz w:val="24"/>
          <w:szCs w:val="24"/>
        </w:rPr>
        <w:t>course</w:t>
      </w:r>
      <w:r w:rsidR="0017712A" w:rsidRPr="00F5658C">
        <w:rPr>
          <w:rFonts w:ascii="Arial" w:hAnsi="Arial" w:cs="Arial"/>
          <w:b/>
          <w:bCs/>
          <w:sz w:val="24"/>
          <w:szCs w:val="24"/>
        </w:rPr>
        <w:t>s</w:t>
      </w:r>
      <w:r w:rsidR="00C5748A" w:rsidRPr="00F5658C">
        <w:rPr>
          <w:rFonts w:ascii="Arial" w:hAnsi="Arial" w:cs="Arial"/>
          <w:b/>
          <w:bCs/>
          <w:sz w:val="24"/>
          <w:szCs w:val="24"/>
        </w:rPr>
        <w:t xml:space="preserve"> meet the NCAA Eligibility criteria for a core course?</w:t>
      </w:r>
    </w:p>
    <w:p w14:paraId="1D0B40B6" w14:textId="214C395D" w:rsidR="00C5748A" w:rsidRPr="00F5658C" w:rsidRDefault="00C5748A" w:rsidP="0040428B">
      <w:pPr>
        <w:spacing w:after="0" w:line="240" w:lineRule="auto"/>
        <w:rPr>
          <w:rFonts w:ascii="Arial" w:hAnsi="Arial" w:cs="Arial"/>
          <w:sz w:val="24"/>
          <w:szCs w:val="24"/>
        </w:rPr>
      </w:pPr>
      <w:r w:rsidRPr="00F5658C">
        <w:rPr>
          <w:rFonts w:ascii="Arial" w:hAnsi="Arial" w:cs="Arial"/>
          <w:sz w:val="24"/>
          <w:szCs w:val="24"/>
        </w:rPr>
        <w:t>Currently, the Bridge to College Mathematics Course does not qualify for NCAA</w:t>
      </w:r>
      <w:r w:rsidR="004139F2" w:rsidRPr="00F5658C">
        <w:rPr>
          <w:rFonts w:ascii="Arial" w:hAnsi="Arial" w:cs="Arial"/>
          <w:sz w:val="24"/>
          <w:szCs w:val="24"/>
        </w:rPr>
        <w:t xml:space="preserve"> eligibility</w:t>
      </w:r>
      <w:r w:rsidR="00241AE8" w:rsidRPr="00F5658C">
        <w:rPr>
          <w:rFonts w:ascii="Arial" w:hAnsi="Arial" w:cs="Arial"/>
          <w:sz w:val="24"/>
          <w:szCs w:val="24"/>
        </w:rPr>
        <w:t xml:space="preserve">. </w:t>
      </w:r>
      <w:r w:rsidR="00F95410" w:rsidRPr="00F5658C">
        <w:rPr>
          <w:rFonts w:ascii="Arial" w:hAnsi="Arial" w:cs="Arial"/>
          <w:sz w:val="24"/>
          <w:szCs w:val="24"/>
        </w:rPr>
        <w:t>T</w:t>
      </w:r>
      <w:r w:rsidRPr="00F5658C">
        <w:rPr>
          <w:rFonts w:ascii="Arial" w:hAnsi="Arial" w:cs="Arial"/>
          <w:sz w:val="24"/>
          <w:szCs w:val="24"/>
        </w:rPr>
        <w:t>he course is intended as a senior-level, 4th-year course in mathematics</w:t>
      </w:r>
      <w:r w:rsidR="00F95410" w:rsidRPr="00F5658C">
        <w:rPr>
          <w:rFonts w:ascii="Arial" w:hAnsi="Arial" w:cs="Arial"/>
          <w:sz w:val="24"/>
          <w:szCs w:val="24"/>
        </w:rPr>
        <w:t>;</w:t>
      </w:r>
      <w:r w:rsidRPr="00F5658C">
        <w:rPr>
          <w:rFonts w:ascii="Arial" w:hAnsi="Arial" w:cs="Arial"/>
          <w:sz w:val="24"/>
          <w:szCs w:val="24"/>
        </w:rPr>
        <w:t xml:space="preserve"> the NCAA requires </w:t>
      </w:r>
      <w:r w:rsidR="00F95410" w:rsidRPr="00F5658C">
        <w:rPr>
          <w:rFonts w:ascii="Arial" w:hAnsi="Arial" w:cs="Arial"/>
          <w:sz w:val="24"/>
          <w:szCs w:val="24"/>
        </w:rPr>
        <w:t xml:space="preserve">only </w:t>
      </w:r>
      <w:r w:rsidRPr="00F5658C">
        <w:rPr>
          <w:rFonts w:ascii="Arial" w:hAnsi="Arial" w:cs="Arial"/>
          <w:sz w:val="24"/>
          <w:szCs w:val="24"/>
        </w:rPr>
        <w:t>3 years of math, so not qualifying as a 'core course' for the NCAA should not be a problem for most students.</w:t>
      </w:r>
    </w:p>
    <w:p w14:paraId="1C95370C" w14:textId="0FB9D355" w:rsidR="004139F2" w:rsidRPr="00F5658C" w:rsidRDefault="004139F2" w:rsidP="00C5748A">
      <w:pPr>
        <w:spacing w:after="0" w:line="240" w:lineRule="auto"/>
        <w:rPr>
          <w:rFonts w:ascii="Arial" w:hAnsi="Arial" w:cs="Arial"/>
          <w:sz w:val="24"/>
          <w:szCs w:val="24"/>
          <w:highlight w:val="yellow"/>
        </w:rPr>
      </w:pPr>
    </w:p>
    <w:p w14:paraId="66ED1FD2" w14:textId="23F2FA6E" w:rsidR="004139F2" w:rsidRPr="00F5658C" w:rsidRDefault="004139F2" w:rsidP="0040428B">
      <w:pPr>
        <w:spacing w:after="0" w:line="240" w:lineRule="auto"/>
        <w:rPr>
          <w:rFonts w:ascii="Arial" w:hAnsi="Arial" w:cs="Arial"/>
          <w:sz w:val="24"/>
          <w:szCs w:val="24"/>
          <w:highlight w:val="yellow"/>
        </w:rPr>
      </w:pPr>
      <w:r w:rsidRPr="00F5658C">
        <w:rPr>
          <w:rFonts w:ascii="Arial" w:hAnsi="Arial" w:cs="Arial"/>
          <w:color w:val="000000"/>
          <w:sz w:val="24"/>
          <w:szCs w:val="24"/>
        </w:rPr>
        <w:t>The Bridge to College English course was not approved on a statewide basis as a core course</w:t>
      </w:r>
      <w:r w:rsidR="0017712A" w:rsidRPr="00F5658C">
        <w:rPr>
          <w:rFonts w:ascii="Arial" w:hAnsi="Arial" w:cs="Arial"/>
          <w:color w:val="000000"/>
          <w:sz w:val="24"/>
          <w:szCs w:val="24"/>
        </w:rPr>
        <w:t xml:space="preserve"> for the purposes of the NCAA but the course can be approved locally;</w:t>
      </w:r>
      <w:r w:rsidR="0006385C" w:rsidRPr="00F5658C">
        <w:rPr>
          <w:rFonts w:ascii="Arial" w:hAnsi="Arial" w:cs="Arial"/>
          <w:color w:val="000000"/>
          <w:sz w:val="24"/>
          <w:szCs w:val="24"/>
        </w:rPr>
        <w:t xml:space="preserve"> e</w:t>
      </w:r>
      <w:r w:rsidRPr="00F5658C">
        <w:rPr>
          <w:rFonts w:ascii="Arial" w:hAnsi="Arial" w:cs="Arial"/>
          <w:color w:val="000000"/>
          <w:sz w:val="24"/>
          <w:szCs w:val="24"/>
        </w:rPr>
        <w:t xml:space="preserve">ach school offering the course will need to follow the standard NCAA process to request approval. See </w:t>
      </w:r>
      <w:hyperlink r:id="rId12" w:history="1">
        <w:r w:rsidRPr="00F5658C">
          <w:rPr>
            <w:rStyle w:val="Hyperlink"/>
            <w:rFonts w:ascii="Arial" w:hAnsi="Arial" w:cs="Arial"/>
            <w:sz w:val="24"/>
            <w:szCs w:val="24"/>
          </w:rPr>
          <w:t>https://web3.ncaa.org/hsportal/exec/homeAction</w:t>
        </w:r>
      </w:hyperlink>
      <w:r w:rsidRPr="00F5658C">
        <w:rPr>
          <w:rFonts w:ascii="Arial" w:hAnsi="Arial" w:cs="Arial"/>
          <w:color w:val="000000"/>
          <w:sz w:val="24"/>
          <w:szCs w:val="24"/>
        </w:rPr>
        <w:t xml:space="preserve"> for more details or contact your school or district administrator responsible for core course submissions. Guidelines for schools submitting the course to the NCAA, along with some successful examples, </w:t>
      </w:r>
      <w:r w:rsidRPr="00F5658C">
        <w:rPr>
          <w:rFonts w:ascii="Arial" w:hAnsi="Arial" w:cs="Arial"/>
          <w:sz w:val="24"/>
          <w:szCs w:val="24"/>
        </w:rPr>
        <w:t>are</w:t>
      </w:r>
      <w:r w:rsidRPr="00F5658C">
        <w:rPr>
          <w:rFonts w:ascii="Arial" w:hAnsi="Arial" w:cs="Arial"/>
          <w:color w:val="000000"/>
          <w:sz w:val="24"/>
          <w:szCs w:val="24"/>
        </w:rPr>
        <w:t xml:space="preserve"> available by contacting the </w:t>
      </w:r>
      <w:r w:rsidR="0006385C" w:rsidRPr="00F5658C">
        <w:rPr>
          <w:rFonts w:ascii="Arial" w:hAnsi="Arial" w:cs="Arial"/>
          <w:color w:val="000000"/>
          <w:sz w:val="24"/>
          <w:szCs w:val="24"/>
        </w:rPr>
        <w:t xml:space="preserve">Bridge to College </w:t>
      </w:r>
      <w:r w:rsidRPr="00F5658C">
        <w:rPr>
          <w:rFonts w:ascii="Arial" w:hAnsi="Arial" w:cs="Arial"/>
          <w:color w:val="000000"/>
          <w:sz w:val="24"/>
          <w:szCs w:val="24"/>
        </w:rPr>
        <w:t xml:space="preserve">Project Director, Bill Moore (bmoore@sbctc.edu)  </w:t>
      </w:r>
    </w:p>
    <w:p w14:paraId="53BE4BBA" w14:textId="4034FA72" w:rsidR="00C5748A" w:rsidRPr="00F5658C" w:rsidRDefault="00824150" w:rsidP="00C5748A">
      <w:pPr>
        <w:pStyle w:val="SBCTCHeadline"/>
      </w:pPr>
      <w:r w:rsidRPr="00F5658C">
        <w:lastRenderedPageBreak/>
        <w:t>1</w:t>
      </w:r>
      <w:r w:rsidR="00F5658C">
        <w:t>2</w:t>
      </w:r>
      <w:r w:rsidR="00E95A52" w:rsidRPr="00F5658C">
        <w:t xml:space="preserve">. </w:t>
      </w:r>
      <w:r w:rsidR="00C5748A" w:rsidRPr="00F5658C">
        <w:t>Why would colleges want to accept Bridge to College course credit?</w:t>
      </w:r>
    </w:p>
    <w:p w14:paraId="466BEE98" w14:textId="06AB5A07" w:rsidR="00C5748A" w:rsidRPr="00F5658C" w:rsidRDefault="0017712A" w:rsidP="00C5748A">
      <w:pPr>
        <w:pStyle w:val="SBCTCBody"/>
      </w:pPr>
      <w:r w:rsidRPr="00F5658C">
        <w:t>Higher education faculty have been involved in the design and implementation of the courses, so there is a solid and gr</w:t>
      </w:r>
      <w:r w:rsidR="0006385C" w:rsidRPr="00F5658C">
        <w:t>owing understanding statewide of</w:t>
      </w:r>
      <w:r w:rsidRPr="00F5658C">
        <w:t xml:space="preserve"> the quality of the courses and the clear focus on college readiness. The growing body of evaluation evidence supports the positive impact of the courses, and these results have been shared widely with higher education institutions across the state. </w:t>
      </w:r>
      <w:r w:rsidR="008A13C1" w:rsidRPr="00F5658C">
        <w:t>The</w:t>
      </w:r>
      <w:r w:rsidRPr="00F5658C">
        <w:t xml:space="preserve"> </w:t>
      </w:r>
      <w:r w:rsidR="00C5748A" w:rsidRPr="00F5658C">
        <w:t>Bridge to College courses meet the state’s</w:t>
      </w:r>
      <w:r w:rsidR="008A13C1" w:rsidRPr="00F5658C">
        <w:t xml:space="preserve"> K-12</w:t>
      </w:r>
      <w:r w:rsidR="00C5748A" w:rsidRPr="00F5658C">
        <w:t xml:space="preserve"> learning standards while ensuring student rea</w:t>
      </w:r>
      <w:r w:rsidRPr="00F5658C">
        <w:t xml:space="preserve">diness for </w:t>
      </w:r>
      <w:r w:rsidR="008A13C1" w:rsidRPr="00F5658C">
        <w:t>college and careers,</w:t>
      </w:r>
      <w:r w:rsidRPr="00F5658C">
        <w:t xml:space="preserve"> </w:t>
      </w:r>
      <w:r w:rsidR="00C5748A" w:rsidRPr="00F5658C">
        <w:t>allow</w:t>
      </w:r>
      <w:r w:rsidR="008A13C1" w:rsidRPr="00F5658C">
        <w:t>ing</w:t>
      </w:r>
      <w:r w:rsidR="00C5748A" w:rsidRPr="00F5658C">
        <w:t xml:space="preserve"> students to avoid placement in remedial c</w:t>
      </w:r>
      <w:r w:rsidR="008A13C1" w:rsidRPr="00F5658C">
        <w:t xml:space="preserve">ourses when they enter college and </w:t>
      </w:r>
      <w:r w:rsidR="00C5748A" w:rsidRPr="00F5658C">
        <w:t xml:space="preserve">increasing the </w:t>
      </w:r>
      <w:proofErr w:type="gramStart"/>
      <w:r w:rsidR="00C5748A" w:rsidRPr="00F5658C">
        <w:t>likelihood</w:t>
      </w:r>
      <w:proofErr w:type="gramEnd"/>
      <w:r w:rsidR="00C5748A" w:rsidRPr="00F5658C">
        <w:t xml:space="preserve"> they will complete a certificate or degree. </w:t>
      </w:r>
    </w:p>
    <w:p w14:paraId="7024C3A9" w14:textId="77777777" w:rsidR="00762835" w:rsidRPr="00F5658C" w:rsidRDefault="00762835" w:rsidP="00AB34C2">
      <w:pPr>
        <w:spacing w:after="0" w:line="240" w:lineRule="auto"/>
        <w:rPr>
          <w:rFonts w:ascii="Arial" w:hAnsi="Arial" w:cs="Arial"/>
          <w:sz w:val="24"/>
          <w:szCs w:val="24"/>
        </w:rPr>
      </w:pPr>
    </w:p>
    <w:p w14:paraId="330CC84B" w14:textId="0F8EB0E4" w:rsidR="00AD327C" w:rsidRPr="00F5658C" w:rsidRDefault="00762835" w:rsidP="00765DC2">
      <w:pPr>
        <w:pStyle w:val="Heading1"/>
        <w:rPr>
          <w:rFonts w:ascii="Arial" w:hAnsi="Arial" w:cs="Arial"/>
          <w:sz w:val="24"/>
          <w:szCs w:val="24"/>
        </w:rPr>
      </w:pPr>
      <w:bookmarkStart w:id="1" w:name="Enrollment"/>
      <w:r w:rsidRPr="00F5658C">
        <w:rPr>
          <w:rFonts w:ascii="Arial" w:hAnsi="Arial" w:cs="Arial"/>
          <w:sz w:val="24"/>
          <w:szCs w:val="24"/>
        </w:rPr>
        <w:t xml:space="preserve">C. </w:t>
      </w:r>
      <w:r w:rsidR="00AD327C" w:rsidRPr="00F5658C">
        <w:rPr>
          <w:rFonts w:ascii="Arial" w:hAnsi="Arial" w:cs="Arial"/>
          <w:sz w:val="24"/>
          <w:szCs w:val="24"/>
        </w:rPr>
        <w:t>Who Can/Should Enroll in the Courses?</w:t>
      </w:r>
    </w:p>
    <w:p w14:paraId="1D4D8829" w14:textId="77777777" w:rsidR="006D66DC" w:rsidRPr="00F5658C" w:rsidRDefault="006D66DC" w:rsidP="00AB34C2">
      <w:pPr>
        <w:spacing w:after="0" w:line="240" w:lineRule="auto"/>
        <w:rPr>
          <w:rFonts w:ascii="Arial" w:hAnsi="Arial" w:cs="Arial"/>
          <w:sz w:val="24"/>
          <w:szCs w:val="24"/>
          <w:u w:val="single"/>
        </w:rPr>
      </w:pPr>
    </w:p>
    <w:bookmarkEnd w:id="1"/>
    <w:p w14:paraId="40EEB78E" w14:textId="7028087A" w:rsidR="00AB34C2" w:rsidRPr="00F5658C" w:rsidRDefault="00824150" w:rsidP="00AB34C2">
      <w:pPr>
        <w:spacing w:after="0" w:line="240" w:lineRule="auto"/>
        <w:rPr>
          <w:rFonts w:ascii="Arial" w:hAnsi="Arial" w:cs="Arial"/>
          <w:sz w:val="24"/>
          <w:szCs w:val="24"/>
        </w:rPr>
      </w:pPr>
      <w:r w:rsidRPr="00F5658C">
        <w:rPr>
          <w:rFonts w:ascii="Arial" w:eastAsia="Arial" w:hAnsi="Arial" w:cs="Arial"/>
          <w:b/>
          <w:bCs/>
          <w:sz w:val="24"/>
          <w:szCs w:val="24"/>
        </w:rPr>
        <w:t>1</w:t>
      </w:r>
      <w:r w:rsidR="00F5658C">
        <w:rPr>
          <w:rFonts w:ascii="Arial" w:eastAsia="Arial" w:hAnsi="Arial" w:cs="Arial"/>
          <w:b/>
          <w:bCs/>
          <w:sz w:val="24"/>
          <w:szCs w:val="24"/>
        </w:rPr>
        <w:t>3</w:t>
      </w:r>
      <w:r w:rsidR="00AB34C2" w:rsidRPr="00F5658C">
        <w:rPr>
          <w:rFonts w:ascii="Arial" w:eastAsia="Arial" w:hAnsi="Arial" w:cs="Arial"/>
          <w:b/>
          <w:bCs/>
          <w:sz w:val="24"/>
          <w:szCs w:val="24"/>
        </w:rPr>
        <w:t xml:space="preserve">. Can you describe the ideal student "profile" for students who are </w:t>
      </w:r>
      <w:r w:rsidR="006E31DC" w:rsidRPr="00F5658C">
        <w:rPr>
          <w:rFonts w:ascii="Arial" w:eastAsia="Arial" w:hAnsi="Arial" w:cs="Arial"/>
          <w:b/>
          <w:bCs/>
          <w:sz w:val="24"/>
          <w:szCs w:val="24"/>
        </w:rPr>
        <w:t>well suited</w:t>
      </w:r>
      <w:r w:rsidR="00AB34C2" w:rsidRPr="00F5658C">
        <w:rPr>
          <w:rFonts w:ascii="Arial" w:eastAsia="Arial" w:hAnsi="Arial" w:cs="Arial"/>
          <w:b/>
          <w:bCs/>
          <w:sz w:val="24"/>
          <w:szCs w:val="24"/>
        </w:rPr>
        <w:t xml:space="preserve"> for the Bridge courses</w:t>
      </w:r>
      <w:r w:rsidR="006264D5" w:rsidRPr="00F5658C">
        <w:rPr>
          <w:rFonts w:ascii="Arial" w:eastAsia="Arial" w:hAnsi="Arial" w:cs="Arial"/>
          <w:b/>
          <w:bCs/>
          <w:sz w:val="24"/>
          <w:szCs w:val="24"/>
        </w:rPr>
        <w:t>?</w:t>
      </w:r>
      <w:r w:rsidR="00AB34C2" w:rsidRPr="00F5658C">
        <w:rPr>
          <w:rFonts w:ascii="Arial" w:eastAsia="Arial" w:hAnsi="Arial" w:cs="Arial"/>
          <w:b/>
          <w:bCs/>
          <w:sz w:val="24"/>
          <w:szCs w:val="24"/>
        </w:rPr>
        <w:t xml:space="preserve"> </w:t>
      </w:r>
    </w:p>
    <w:p w14:paraId="21049C81" w14:textId="3023649E" w:rsidR="00AB34C2" w:rsidRPr="00F5658C" w:rsidRDefault="006264D5" w:rsidP="00AB34C2">
      <w:pPr>
        <w:rPr>
          <w:rFonts w:ascii="Arial" w:hAnsi="Arial" w:cs="Arial"/>
          <w:sz w:val="24"/>
          <w:szCs w:val="24"/>
        </w:rPr>
      </w:pPr>
      <w:r w:rsidRPr="00F5658C">
        <w:rPr>
          <w:rFonts w:ascii="Arial" w:eastAsia="Arial" w:hAnsi="Arial" w:cs="Arial"/>
          <w:sz w:val="24"/>
          <w:szCs w:val="24"/>
        </w:rPr>
        <w:t xml:space="preserve">The Bridge courses are designed to support </w:t>
      </w:r>
      <w:r w:rsidR="009C6640" w:rsidRPr="00F5658C">
        <w:rPr>
          <w:rFonts w:ascii="Arial" w:eastAsia="Arial" w:hAnsi="Arial" w:cs="Arial"/>
          <w:sz w:val="24"/>
          <w:szCs w:val="24"/>
        </w:rPr>
        <w:t xml:space="preserve">senior </w:t>
      </w:r>
      <w:r w:rsidRPr="00F5658C">
        <w:rPr>
          <w:rFonts w:ascii="Arial" w:eastAsia="Arial" w:hAnsi="Arial" w:cs="Arial"/>
          <w:sz w:val="24"/>
          <w:szCs w:val="24"/>
        </w:rPr>
        <w:t xml:space="preserve">students who </w:t>
      </w:r>
      <w:r w:rsidR="00357812" w:rsidRPr="00F5658C">
        <w:rPr>
          <w:rFonts w:ascii="Arial" w:eastAsia="Arial" w:hAnsi="Arial" w:cs="Arial"/>
          <w:sz w:val="24"/>
          <w:szCs w:val="24"/>
        </w:rPr>
        <w:t>a</w:t>
      </w:r>
      <w:r w:rsidRPr="00F5658C">
        <w:rPr>
          <w:rFonts w:ascii="Arial" w:eastAsia="Arial" w:hAnsi="Arial" w:cs="Arial"/>
          <w:sz w:val="24"/>
          <w:szCs w:val="24"/>
        </w:rPr>
        <w:t>re interested in attending</w:t>
      </w:r>
      <w:r w:rsidR="00357812" w:rsidRPr="00F5658C">
        <w:rPr>
          <w:rFonts w:ascii="Arial" w:eastAsia="Arial" w:hAnsi="Arial" w:cs="Arial"/>
          <w:sz w:val="24"/>
          <w:szCs w:val="24"/>
        </w:rPr>
        <w:t xml:space="preserve"> college and would like some targeted focus </w:t>
      </w:r>
      <w:r w:rsidRPr="00F5658C">
        <w:rPr>
          <w:rFonts w:ascii="Arial" w:eastAsia="Arial" w:hAnsi="Arial" w:cs="Arial"/>
          <w:sz w:val="24"/>
          <w:szCs w:val="24"/>
        </w:rPr>
        <w:t xml:space="preserve">to </w:t>
      </w:r>
      <w:r w:rsidR="00357812" w:rsidRPr="00F5658C">
        <w:rPr>
          <w:rFonts w:ascii="Arial" w:eastAsia="Arial" w:hAnsi="Arial" w:cs="Arial"/>
          <w:sz w:val="24"/>
          <w:szCs w:val="24"/>
        </w:rPr>
        <w:t xml:space="preserve">help them succeed in </w:t>
      </w:r>
      <w:r w:rsidR="009C6640" w:rsidRPr="00F5658C">
        <w:rPr>
          <w:rFonts w:ascii="Arial" w:eastAsia="Arial" w:hAnsi="Arial" w:cs="Arial"/>
          <w:sz w:val="24"/>
          <w:szCs w:val="24"/>
        </w:rPr>
        <w:t>college</w:t>
      </w:r>
      <w:r w:rsidR="0006385C" w:rsidRPr="00F5658C">
        <w:rPr>
          <w:rFonts w:ascii="Arial" w:eastAsia="Arial" w:hAnsi="Arial" w:cs="Arial"/>
          <w:sz w:val="24"/>
          <w:szCs w:val="24"/>
        </w:rPr>
        <w:t>-</w:t>
      </w:r>
      <w:r w:rsidR="009C6640" w:rsidRPr="00F5658C">
        <w:rPr>
          <w:rFonts w:ascii="Arial" w:eastAsia="Arial" w:hAnsi="Arial" w:cs="Arial"/>
          <w:sz w:val="24"/>
          <w:szCs w:val="24"/>
        </w:rPr>
        <w:t>level math and composition</w:t>
      </w:r>
      <w:r w:rsidRPr="00F5658C">
        <w:rPr>
          <w:rFonts w:ascii="Arial" w:eastAsia="Arial" w:hAnsi="Arial" w:cs="Arial"/>
          <w:sz w:val="24"/>
          <w:szCs w:val="24"/>
        </w:rPr>
        <w:t xml:space="preserve"> courses. Student</w:t>
      </w:r>
      <w:r w:rsidR="009C6640" w:rsidRPr="00F5658C">
        <w:rPr>
          <w:rFonts w:ascii="Arial" w:eastAsia="Arial" w:hAnsi="Arial" w:cs="Arial"/>
          <w:sz w:val="24"/>
          <w:szCs w:val="24"/>
        </w:rPr>
        <w:t>s who are not college-bound may also</w:t>
      </w:r>
      <w:r w:rsidRPr="00F5658C">
        <w:rPr>
          <w:rFonts w:ascii="Arial" w:eastAsia="Arial" w:hAnsi="Arial" w:cs="Arial"/>
          <w:sz w:val="24"/>
          <w:szCs w:val="24"/>
        </w:rPr>
        <w:t xml:space="preserve"> benefit from the Bridge </w:t>
      </w:r>
      <w:r w:rsidR="009C6640" w:rsidRPr="00F5658C">
        <w:rPr>
          <w:rFonts w:ascii="Arial" w:eastAsia="Arial" w:hAnsi="Arial" w:cs="Arial"/>
          <w:sz w:val="24"/>
          <w:szCs w:val="24"/>
        </w:rPr>
        <w:t xml:space="preserve">courses; </w:t>
      </w:r>
      <w:r w:rsidRPr="00F5658C">
        <w:rPr>
          <w:rFonts w:ascii="Arial" w:eastAsia="Arial" w:hAnsi="Arial" w:cs="Arial"/>
          <w:sz w:val="24"/>
          <w:szCs w:val="24"/>
        </w:rPr>
        <w:t>however, sch</w:t>
      </w:r>
      <w:r w:rsidR="006E31DC" w:rsidRPr="00F5658C">
        <w:rPr>
          <w:rFonts w:ascii="Arial" w:eastAsia="Arial" w:hAnsi="Arial" w:cs="Arial"/>
          <w:sz w:val="24"/>
          <w:szCs w:val="24"/>
        </w:rPr>
        <w:t xml:space="preserve">ools are strongly encouraged to </w:t>
      </w:r>
      <w:r w:rsidRPr="00F5658C">
        <w:rPr>
          <w:rFonts w:ascii="Arial" w:eastAsia="Arial" w:hAnsi="Arial" w:cs="Arial"/>
          <w:sz w:val="24"/>
          <w:szCs w:val="24"/>
        </w:rPr>
        <w:t xml:space="preserve">identify </w:t>
      </w:r>
      <w:r w:rsidR="009C6640" w:rsidRPr="00F5658C">
        <w:rPr>
          <w:rFonts w:ascii="Arial" w:eastAsia="Arial" w:hAnsi="Arial" w:cs="Arial"/>
          <w:sz w:val="24"/>
          <w:szCs w:val="24"/>
        </w:rPr>
        <w:t xml:space="preserve">carefully, </w:t>
      </w:r>
      <w:r w:rsidRPr="00F5658C">
        <w:rPr>
          <w:rFonts w:ascii="Arial" w:eastAsia="Arial" w:hAnsi="Arial" w:cs="Arial"/>
          <w:sz w:val="24"/>
          <w:szCs w:val="24"/>
        </w:rPr>
        <w:t xml:space="preserve">in collaboration with teachers, counselors, and administration, </w:t>
      </w:r>
      <w:r w:rsidR="009C6640" w:rsidRPr="00F5658C">
        <w:rPr>
          <w:rFonts w:ascii="Arial" w:eastAsia="Arial" w:hAnsi="Arial" w:cs="Arial"/>
          <w:sz w:val="24"/>
          <w:szCs w:val="24"/>
        </w:rPr>
        <w:t>which students are</w:t>
      </w:r>
      <w:r w:rsidRPr="00F5658C">
        <w:rPr>
          <w:rFonts w:ascii="Arial" w:eastAsia="Arial" w:hAnsi="Arial" w:cs="Arial"/>
          <w:sz w:val="24"/>
          <w:szCs w:val="24"/>
        </w:rPr>
        <w:t xml:space="preserve"> the best fit for the Bridge courses. </w:t>
      </w:r>
    </w:p>
    <w:p w14:paraId="6E894158" w14:textId="066D54E5" w:rsidR="00AB34C2" w:rsidRPr="00F5658C" w:rsidRDefault="00AB34C2" w:rsidP="00AB34C2">
      <w:pPr>
        <w:rPr>
          <w:rFonts w:ascii="Arial" w:eastAsia="Arial" w:hAnsi="Arial" w:cs="Arial"/>
          <w:sz w:val="24"/>
          <w:szCs w:val="24"/>
        </w:rPr>
      </w:pPr>
      <w:r w:rsidRPr="00F5658C">
        <w:rPr>
          <w:rFonts w:ascii="Arial" w:eastAsia="Arial" w:hAnsi="Arial" w:cs="Arial"/>
          <w:sz w:val="24"/>
          <w:szCs w:val="24"/>
        </w:rPr>
        <w:t xml:space="preserve">Given the design of most AVID programs, AVID students may be a good match for placement in the Bridge to College courses. </w:t>
      </w:r>
    </w:p>
    <w:p w14:paraId="49321E72" w14:textId="2B5E8047" w:rsidR="00C47E46" w:rsidRPr="00F5658C" w:rsidRDefault="00C179A5" w:rsidP="00AB34C2">
      <w:pPr>
        <w:rPr>
          <w:rFonts w:ascii="Arial" w:hAnsi="Arial" w:cs="Arial"/>
          <w:sz w:val="24"/>
          <w:szCs w:val="24"/>
        </w:rPr>
      </w:pPr>
      <w:r w:rsidRPr="00F5658C">
        <w:rPr>
          <w:rFonts w:ascii="Arial" w:eastAsia="Arial" w:hAnsi="Arial" w:cs="Arial"/>
          <w:sz w:val="24"/>
          <w:szCs w:val="24"/>
        </w:rPr>
        <w:t>If SBA scores are not available, s</w:t>
      </w:r>
      <w:r w:rsidR="00C47E46" w:rsidRPr="00F5658C">
        <w:rPr>
          <w:rFonts w:ascii="Arial" w:eastAsia="Arial" w:hAnsi="Arial" w:cs="Arial"/>
          <w:sz w:val="24"/>
          <w:szCs w:val="24"/>
        </w:rPr>
        <w:t>chools and districts are encouraged to use their best professional knowledge for placing students in the course for the coming year. Here are some specific suggestions for placement into these courses:</w:t>
      </w:r>
    </w:p>
    <w:p w14:paraId="72C8B621" w14:textId="51ED6635" w:rsidR="00AB34C2" w:rsidRPr="00F5658C" w:rsidRDefault="00AB34C2" w:rsidP="00AB34C2">
      <w:pPr>
        <w:pStyle w:val="paragraph"/>
        <w:textAlignment w:val="baseline"/>
        <w:rPr>
          <w:rFonts w:ascii="Arial" w:hAnsi="Arial" w:cs="Arial"/>
        </w:rPr>
      </w:pPr>
      <w:r w:rsidRPr="00F5658C">
        <w:rPr>
          <w:rStyle w:val="normaltextrun"/>
          <w:rFonts w:ascii="Arial" w:eastAsia="Arial" w:hAnsi="Arial" w:cs="Arial"/>
          <w:u w:val="single"/>
        </w:rPr>
        <w:t>ELA:</w:t>
      </w:r>
      <w:r w:rsidRPr="00F5658C">
        <w:rPr>
          <w:rStyle w:val="normaltextrun"/>
          <w:rFonts w:ascii="Arial" w:eastAsia="Arial" w:hAnsi="Arial" w:cs="Arial"/>
        </w:rPr>
        <w:t xml:space="preserve">  </w:t>
      </w:r>
      <w:r w:rsidR="003E6197" w:rsidRPr="00F5658C">
        <w:rPr>
          <w:rStyle w:val="normaltextrun"/>
          <w:rFonts w:ascii="Arial" w:eastAsia="Arial" w:hAnsi="Arial" w:cs="Arial"/>
        </w:rPr>
        <w:t>This course may be a good fit for s</w:t>
      </w:r>
      <w:r w:rsidRPr="00F5658C">
        <w:rPr>
          <w:rStyle w:val="normaltextrun"/>
          <w:rFonts w:ascii="Arial" w:eastAsia="Arial" w:hAnsi="Arial" w:cs="Arial"/>
        </w:rPr>
        <w:t>eniors</w:t>
      </w:r>
      <w:r w:rsidR="004E06E7" w:rsidRPr="00F5658C">
        <w:rPr>
          <w:rStyle w:val="normaltextrun"/>
          <w:rFonts w:ascii="Arial" w:eastAsia="Arial" w:hAnsi="Arial" w:cs="Arial"/>
        </w:rPr>
        <w:t xml:space="preserve"> </w:t>
      </w:r>
      <w:r w:rsidRPr="00F5658C">
        <w:rPr>
          <w:rStyle w:val="normaltextrun"/>
          <w:rFonts w:ascii="Arial" w:eastAsia="Arial" w:hAnsi="Arial" w:cs="Arial"/>
        </w:rPr>
        <w:t xml:space="preserve">who score below college-ready on the </w:t>
      </w:r>
      <w:r w:rsidR="008A13C1" w:rsidRPr="00F5658C">
        <w:rPr>
          <w:rStyle w:val="normaltextrun"/>
          <w:rFonts w:ascii="Arial" w:eastAsia="Arial" w:hAnsi="Arial" w:cs="Arial"/>
        </w:rPr>
        <w:t>SBA</w:t>
      </w:r>
      <w:r w:rsidRPr="00F5658C">
        <w:rPr>
          <w:rStyle w:val="normaltextrun"/>
          <w:rFonts w:ascii="Arial" w:eastAsia="Arial" w:hAnsi="Arial" w:cs="Arial"/>
        </w:rPr>
        <w:t xml:space="preserve"> but are interested in attending college and would like to enter directly into a college Composition class without remediation or placement testing when enrolling in college after graduation. </w:t>
      </w:r>
      <w:r w:rsidR="00785DC6" w:rsidRPr="00F5658C">
        <w:rPr>
          <w:rStyle w:val="normaltextrun"/>
          <w:rFonts w:ascii="Arial" w:eastAsia="Arial" w:hAnsi="Arial" w:cs="Arial"/>
        </w:rPr>
        <w:t>Juniors who plan to take a College in the High School or other college-level course</w:t>
      </w:r>
      <w:r w:rsidR="0006385C" w:rsidRPr="00F5658C">
        <w:rPr>
          <w:rStyle w:val="normaltextrun"/>
          <w:rFonts w:ascii="Arial" w:eastAsia="Arial" w:hAnsi="Arial" w:cs="Arial"/>
        </w:rPr>
        <w:t>s</w:t>
      </w:r>
      <w:r w:rsidR="00785DC6" w:rsidRPr="00F5658C">
        <w:rPr>
          <w:rStyle w:val="normaltextrun"/>
          <w:rFonts w:ascii="Arial" w:eastAsia="Arial" w:hAnsi="Arial" w:cs="Arial"/>
        </w:rPr>
        <w:t xml:space="preserve"> in their </w:t>
      </w:r>
      <w:r w:rsidR="00D274DC" w:rsidRPr="00F5658C">
        <w:rPr>
          <w:rStyle w:val="normaltextrun"/>
          <w:rFonts w:ascii="Arial" w:eastAsia="Arial" w:hAnsi="Arial" w:cs="Arial"/>
        </w:rPr>
        <w:t>s</w:t>
      </w:r>
      <w:r w:rsidR="00785DC6" w:rsidRPr="00F5658C">
        <w:rPr>
          <w:rStyle w:val="normaltextrun"/>
          <w:rFonts w:ascii="Arial" w:eastAsia="Arial" w:hAnsi="Arial" w:cs="Arial"/>
        </w:rPr>
        <w:t xml:space="preserve">enior year will benefit from taking this course in the </w:t>
      </w:r>
      <w:r w:rsidR="00C47E46" w:rsidRPr="00F5658C">
        <w:rPr>
          <w:rStyle w:val="normaltextrun"/>
          <w:rFonts w:ascii="Arial" w:eastAsia="Arial" w:hAnsi="Arial" w:cs="Arial"/>
        </w:rPr>
        <w:t>j</w:t>
      </w:r>
      <w:r w:rsidR="00785DC6" w:rsidRPr="00F5658C">
        <w:rPr>
          <w:rStyle w:val="normaltextrun"/>
          <w:rFonts w:ascii="Arial" w:eastAsia="Arial" w:hAnsi="Arial" w:cs="Arial"/>
        </w:rPr>
        <w:t xml:space="preserve">unior year. </w:t>
      </w:r>
      <w:r w:rsidRPr="00F5658C">
        <w:rPr>
          <w:rStyle w:val="normaltextrun"/>
          <w:rFonts w:ascii="Arial" w:eastAsia="Arial" w:hAnsi="Arial" w:cs="Arial"/>
        </w:rPr>
        <w:t xml:space="preserve">Students who seek to strengthen their literacy skills </w:t>
      </w:r>
      <w:r w:rsidR="008A13C1" w:rsidRPr="00F5658C">
        <w:rPr>
          <w:rStyle w:val="normaltextrun"/>
          <w:rFonts w:ascii="Arial" w:eastAsia="Arial" w:hAnsi="Arial" w:cs="Arial"/>
        </w:rPr>
        <w:t xml:space="preserve">with modules and assignments specifically geared to preparation for college-level writing </w:t>
      </w:r>
      <w:r w:rsidRPr="00F5658C">
        <w:rPr>
          <w:rStyle w:val="normaltextrun"/>
          <w:rFonts w:ascii="Arial" w:eastAsia="Arial" w:hAnsi="Arial" w:cs="Arial"/>
        </w:rPr>
        <w:t>may also choose this course as an alternative to a core English 12 class. </w:t>
      </w:r>
    </w:p>
    <w:p w14:paraId="3EECE769" w14:textId="77777777" w:rsidR="00765DC2" w:rsidRPr="00F5658C" w:rsidRDefault="00765DC2" w:rsidP="00AB34C2">
      <w:pPr>
        <w:pStyle w:val="paragraph"/>
        <w:textAlignment w:val="baseline"/>
        <w:rPr>
          <w:rFonts w:ascii="Arial" w:hAnsi="Arial" w:cs="Arial"/>
        </w:rPr>
      </w:pPr>
    </w:p>
    <w:p w14:paraId="7572A278" w14:textId="1630348C" w:rsidR="00B02B2E" w:rsidRPr="00F5658C" w:rsidRDefault="00AB34C2" w:rsidP="008A13C1">
      <w:pPr>
        <w:pStyle w:val="paragraph"/>
        <w:textAlignment w:val="baseline"/>
        <w:rPr>
          <w:rFonts w:ascii="Arial" w:hAnsi="Arial" w:cs="Arial"/>
          <w:b/>
        </w:rPr>
      </w:pPr>
      <w:r w:rsidRPr="00F5658C">
        <w:rPr>
          <w:rStyle w:val="normaltextrun"/>
          <w:rFonts w:ascii="Arial" w:eastAsia="Arial" w:hAnsi="Arial" w:cs="Arial"/>
          <w:u w:val="single"/>
        </w:rPr>
        <w:t>Math:</w:t>
      </w:r>
      <w:r w:rsidRPr="00F5658C">
        <w:rPr>
          <w:rStyle w:val="normaltextrun"/>
          <w:rFonts w:ascii="Arial" w:eastAsia="Arial" w:hAnsi="Arial" w:cs="Arial"/>
        </w:rPr>
        <w:t> </w:t>
      </w:r>
      <w:r w:rsidRPr="00F5658C">
        <w:rPr>
          <w:rStyle w:val="eop"/>
          <w:rFonts w:ascii="Arial" w:eastAsia="Arial" w:hAnsi="Arial" w:cs="Arial"/>
        </w:rPr>
        <w:t> </w:t>
      </w:r>
      <w:r w:rsidRPr="00F5658C">
        <w:rPr>
          <w:rFonts w:ascii="Arial" w:hAnsi="Arial" w:cs="Arial"/>
        </w:rPr>
        <w:t xml:space="preserve">The course is designed for students scoring </w:t>
      </w:r>
      <w:r w:rsidR="008A13C1" w:rsidRPr="00F5658C">
        <w:rPr>
          <w:rFonts w:ascii="Arial" w:hAnsi="Arial" w:cs="Arial"/>
        </w:rPr>
        <w:t>below but near the college-ready</w:t>
      </w:r>
      <w:r w:rsidRPr="00F5658C">
        <w:rPr>
          <w:rFonts w:ascii="Arial" w:hAnsi="Arial" w:cs="Arial"/>
        </w:rPr>
        <w:t xml:space="preserve"> </w:t>
      </w:r>
      <w:r w:rsidR="008A13C1" w:rsidRPr="00F5658C">
        <w:rPr>
          <w:rFonts w:ascii="Arial" w:hAnsi="Arial" w:cs="Arial"/>
        </w:rPr>
        <w:t xml:space="preserve">threshold </w:t>
      </w:r>
      <w:r w:rsidRPr="00F5658C">
        <w:rPr>
          <w:rFonts w:ascii="Arial" w:hAnsi="Arial" w:cs="Arial"/>
        </w:rPr>
        <w:t xml:space="preserve">on the </w:t>
      </w:r>
      <w:r w:rsidR="008A13C1" w:rsidRPr="00F5658C">
        <w:rPr>
          <w:rFonts w:ascii="Arial" w:hAnsi="Arial" w:cs="Arial"/>
        </w:rPr>
        <w:t>SBA</w:t>
      </w:r>
      <w:r w:rsidR="0006385C" w:rsidRPr="00F5658C">
        <w:rPr>
          <w:rFonts w:ascii="Arial" w:hAnsi="Arial" w:cs="Arial"/>
        </w:rPr>
        <w:t>. T</w:t>
      </w:r>
      <w:r w:rsidRPr="00F5658C">
        <w:rPr>
          <w:rFonts w:ascii="Arial" w:hAnsi="Arial" w:cs="Arial"/>
        </w:rPr>
        <w:t>he course could</w:t>
      </w:r>
      <w:r w:rsidR="008A13C1" w:rsidRPr="00F5658C">
        <w:rPr>
          <w:rFonts w:ascii="Arial" w:hAnsi="Arial" w:cs="Arial"/>
        </w:rPr>
        <w:t xml:space="preserve"> be a useful experience for </w:t>
      </w:r>
      <w:r w:rsidRPr="00F5658C">
        <w:rPr>
          <w:rFonts w:ascii="Arial" w:hAnsi="Arial" w:cs="Arial"/>
        </w:rPr>
        <w:t>senior student</w:t>
      </w:r>
      <w:r w:rsidR="008A13C1" w:rsidRPr="00F5658C">
        <w:rPr>
          <w:rFonts w:ascii="Arial" w:hAnsi="Arial" w:cs="Arial"/>
        </w:rPr>
        <w:t>s</w:t>
      </w:r>
      <w:r w:rsidRPr="00F5658C">
        <w:rPr>
          <w:rFonts w:ascii="Arial" w:hAnsi="Arial" w:cs="Arial"/>
        </w:rPr>
        <w:t xml:space="preserve"> interested in improving their college readiness </w:t>
      </w:r>
      <w:r w:rsidR="008A13C1" w:rsidRPr="00F5658C">
        <w:rPr>
          <w:rFonts w:ascii="Arial" w:hAnsi="Arial" w:cs="Arial"/>
        </w:rPr>
        <w:t xml:space="preserve">math </w:t>
      </w:r>
      <w:r w:rsidRPr="00F5658C">
        <w:rPr>
          <w:rFonts w:ascii="Arial" w:hAnsi="Arial" w:cs="Arial"/>
        </w:rPr>
        <w:t>skills</w:t>
      </w:r>
      <w:r w:rsidR="008A13C1" w:rsidRPr="00F5658C">
        <w:rPr>
          <w:rFonts w:ascii="Arial" w:hAnsi="Arial" w:cs="Arial"/>
        </w:rPr>
        <w:t>, provided they took Algebra 2 as juniors (</w:t>
      </w:r>
      <w:proofErr w:type="gramStart"/>
      <w:r w:rsidR="008A13C1" w:rsidRPr="00F5658C">
        <w:rPr>
          <w:rFonts w:ascii="Arial" w:hAnsi="Arial" w:cs="Arial"/>
        </w:rPr>
        <w:t>whether or not</w:t>
      </w:r>
      <w:proofErr w:type="gramEnd"/>
      <w:r w:rsidR="008A13C1" w:rsidRPr="00F5658C">
        <w:rPr>
          <w:rFonts w:ascii="Arial" w:hAnsi="Arial" w:cs="Arial"/>
        </w:rPr>
        <w:t xml:space="preserve"> they passed)</w:t>
      </w:r>
      <w:r w:rsidRPr="00F5658C">
        <w:rPr>
          <w:rFonts w:ascii="Arial" w:hAnsi="Arial" w:cs="Arial"/>
        </w:rPr>
        <w:t xml:space="preserve">. </w:t>
      </w:r>
      <w:r w:rsidR="00B23E21" w:rsidRPr="00F5658C">
        <w:rPr>
          <w:rFonts w:ascii="Arial" w:hAnsi="Arial" w:cs="Arial"/>
        </w:rPr>
        <w:t>C</w:t>
      </w:r>
      <w:r w:rsidR="00D435B8" w:rsidRPr="00F5658C">
        <w:rPr>
          <w:rFonts w:ascii="Arial" w:hAnsi="Arial" w:cs="Arial"/>
        </w:rPr>
        <w:t>onsider giving</w:t>
      </w:r>
      <w:r w:rsidRPr="00F5658C">
        <w:rPr>
          <w:rFonts w:ascii="Arial" w:hAnsi="Arial" w:cs="Arial"/>
        </w:rPr>
        <w:t xml:space="preserve"> pri</w:t>
      </w:r>
      <w:r w:rsidR="008A13C1" w:rsidRPr="00F5658C">
        <w:rPr>
          <w:rFonts w:ascii="Arial" w:hAnsi="Arial" w:cs="Arial"/>
        </w:rPr>
        <w:t>ority to s</w:t>
      </w:r>
      <w:r w:rsidRPr="00F5658C">
        <w:rPr>
          <w:rFonts w:ascii="Arial" w:hAnsi="Arial" w:cs="Arial"/>
        </w:rPr>
        <w:t xml:space="preserve">eniors who </w:t>
      </w:r>
      <w:r w:rsidR="008A13C1" w:rsidRPr="00F5658C">
        <w:rPr>
          <w:rFonts w:ascii="Arial" w:hAnsi="Arial" w:cs="Arial"/>
        </w:rPr>
        <w:t>struggled with</w:t>
      </w:r>
      <w:r w:rsidRPr="00F5658C">
        <w:rPr>
          <w:rFonts w:ascii="Arial" w:hAnsi="Arial" w:cs="Arial"/>
        </w:rPr>
        <w:t xml:space="preserve"> Algebra 2 OR </w:t>
      </w:r>
      <w:r w:rsidR="000A2B4F" w:rsidRPr="00F5658C">
        <w:rPr>
          <w:rFonts w:ascii="Arial" w:hAnsi="Arial" w:cs="Arial"/>
        </w:rPr>
        <w:t>s</w:t>
      </w:r>
      <w:r w:rsidRPr="00F5658C">
        <w:rPr>
          <w:rFonts w:ascii="Arial" w:hAnsi="Arial" w:cs="Arial"/>
        </w:rPr>
        <w:t>eniors who are recommended by high school instructors based on other facto</w:t>
      </w:r>
      <w:r w:rsidR="004E06E7" w:rsidRPr="00F5658C">
        <w:rPr>
          <w:rFonts w:ascii="Arial" w:hAnsi="Arial" w:cs="Arial"/>
        </w:rPr>
        <w:t>rs such as readiness and their High S</w:t>
      </w:r>
      <w:r w:rsidRPr="00F5658C">
        <w:rPr>
          <w:rFonts w:ascii="Arial" w:hAnsi="Arial" w:cs="Arial"/>
        </w:rPr>
        <w:t xml:space="preserve">chool and </w:t>
      </w:r>
      <w:r w:rsidR="004E06E7" w:rsidRPr="00F5658C">
        <w:rPr>
          <w:rFonts w:ascii="Arial" w:hAnsi="Arial" w:cs="Arial"/>
        </w:rPr>
        <w:t>B</w:t>
      </w:r>
      <w:r w:rsidR="000A2B4F" w:rsidRPr="00F5658C">
        <w:rPr>
          <w:rFonts w:ascii="Arial" w:hAnsi="Arial" w:cs="Arial"/>
        </w:rPr>
        <w:t>eyond P</w:t>
      </w:r>
      <w:r w:rsidRPr="00F5658C">
        <w:rPr>
          <w:rFonts w:ascii="Arial" w:hAnsi="Arial" w:cs="Arial"/>
        </w:rPr>
        <w:t>lans.</w:t>
      </w:r>
    </w:p>
    <w:p w14:paraId="49CFDA24" w14:textId="77777777" w:rsidR="00B7418D" w:rsidRPr="00F5658C" w:rsidRDefault="00B7418D" w:rsidP="00B7418D">
      <w:pPr>
        <w:spacing w:after="0" w:line="240" w:lineRule="auto"/>
        <w:rPr>
          <w:rStyle w:val="normaltextrun"/>
          <w:rFonts w:ascii="Arial" w:eastAsia="Arial" w:hAnsi="Arial" w:cs="Arial"/>
          <w:b/>
          <w:bCs/>
          <w:sz w:val="24"/>
          <w:szCs w:val="24"/>
        </w:rPr>
      </w:pPr>
    </w:p>
    <w:p w14:paraId="3FAC4125" w14:textId="77777777" w:rsidR="00F5658C" w:rsidRDefault="00F5658C">
      <w:pPr>
        <w:spacing w:after="200" w:line="276" w:lineRule="auto"/>
        <w:rPr>
          <w:rFonts w:ascii="Arial" w:eastAsia="Arial" w:hAnsi="Arial" w:cs="Arial"/>
          <w:b/>
          <w:bCs/>
          <w:sz w:val="24"/>
          <w:szCs w:val="24"/>
        </w:rPr>
      </w:pPr>
      <w:r>
        <w:rPr>
          <w:rFonts w:ascii="Arial" w:eastAsia="Arial" w:hAnsi="Arial" w:cs="Arial"/>
          <w:b/>
          <w:bCs/>
          <w:sz w:val="24"/>
          <w:szCs w:val="24"/>
        </w:rPr>
        <w:br w:type="page"/>
      </w:r>
    </w:p>
    <w:p w14:paraId="45F07D5B" w14:textId="6B3732FF" w:rsidR="00B7418D" w:rsidRPr="00F5658C" w:rsidRDefault="008F6961" w:rsidP="00B7418D">
      <w:pPr>
        <w:spacing w:after="0" w:line="240" w:lineRule="auto"/>
        <w:rPr>
          <w:rFonts w:ascii="Arial" w:eastAsia="Arial" w:hAnsi="Arial" w:cs="Arial"/>
          <w:b/>
          <w:bCs/>
          <w:sz w:val="24"/>
          <w:szCs w:val="24"/>
        </w:rPr>
      </w:pPr>
      <w:r w:rsidRPr="00F5658C">
        <w:rPr>
          <w:rFonts w:ascii="Arial" w:eastAsia="Arial" w:hAnsi="Arial" w:cs="Arial"/>
          <w:b/>
          <w:bCs/>
          <w:sz w:val="24"/>
          <w:szCs w:val="24"/>
        </w:rPr>
        <w:lastRenderedPageBreak/>
        <w:t>1</w:t>
      </w:r>
      <w:r w:rsidR="00F5658C">
        <w:rPr>
          <w:rFonts w:ascii="Arial" w:eastAsia="Arial" w:hAnsi="Arial" w:cs="Arial"/>
          <w:b/>
          <w:bCs/>
          <w:sz w:val="24"/>
          <w:szCs w:val="24"/>
        </w:rPr>
        <w:t>4</w:t>
      </w:r>
      <w:r w:rsidR="00B7418D" w:rsidRPr="00F5658C">
        <w:rPr>
          <w:rFonts w:ascii="Arial" w:eastAsia="Arial" w:hAnsi="Arial" w:cs="Arial"/>
          <w:b/>
          <w:bCs/>
          <w:sz w:val="24"/>
          <w:szCs w:val="24"/>
        </w:rPr>
        <w:t>. Can juniors be placed in the Bridge Course? </w:t>
      </w:r>
    </w:p>
    <w:p w14:paraId="48F594B6" w14:textId="2B81A613" w:rsidR="000E14D2" w:rsidRPr="00F5658C" w:rsidRDefault="00FF10A9" w:rsidP="000E14D2">
      <w:pPr>
        <w:spacing w:after="0" w:line="240" w:lineRule="auto"/>
        <w:rPr>
          <w:rFonts w:ascii="Arial" w:eastAsia="Arial" w:hAnsi="Arial" w:cs="Arial"/>
          <w:bCs/>
          <w:sz w:val="24"/>
          <w:szCs w:val="24"/>
        </w:rPr>
      </w:pPr>
      <w:r w:rsidRPr="00F5658C">
        <w:rPr>
          <w:rFonts w:ascii="Arial" w:eastAsia="Arial" w:hAnsi="Arial" w:cs="Arial"/>
          <w:bCs/>
          <w:sz w:val="24"/>
          <w:szCs w:val="24"/>
          <w:u w:val="single"/>
        </w:rPr>
        <w:t>ELA:</w:t>
      </w:r>
      <w:r w:rsidR="006E31DC" w:rsidRPr="00F5658C">
        <w:rPr>
          <w:rFonts w:ascii="Arial" w:eastAsia="Arial" w:hAnsi="Arial" w:cs="Arial"/>
          <w:bCs/>
          <w:sz w:val="24"/>
          <w:szCs w:val="24"/>
          <w:u w:val="single"/>
        </w:rPr>
        <w:t xml:space="preserve"> </w:t>
      </w:r>
      <w:r w:rsidR="00A340BD" w:rsidRPr="00F5658C">
        <w:rPr>
          <w:rFonts w:ascii="Arial" w:eastAsia="Arial" w:hAnsi="Arial" w:cs="Arial"/>
          <w:bCs/>
          <w:sz w:val="24"/>
          <w:szCs w:val="24"/>
        </w:rPr>
        <w:t xml:space="preserve">Yes, </w:t>
      </w:r>
      <w:r w:rsidR="000E14D2" w:rsidRPr="00F5658C">
        <w:rPr>
          <w:rFonts w:ascii="Arial" w:eastAsia="Arial" w:hAnsi="Arial" w:cs="Arial"/>
          <w:bCs/>
          <w:sz w:val="24"/>
          <w:szCs w:val="24"/>
        </w:rPr>
        <w:t xml:space="preserve">if the English faculty determine the student is ready for the level of work, </w:t>
      </w:r>
      <w:r w:rsidR="00A340BD" w:rsidRPr="00F5658C">
        <w:rPr>
          <w:rFonts w:ascii="Arial" w:eastAsia="Arial" w:hAnsi="Arial" w:cs="Arial"/>
          <w:bCs/>
          <w:sz w:val="24"/>
          <w:szCs w:val="24"/>
        </w:rPr>
        <w:t>s</w:t>
      </w:r>
      <w:r w:rsidR="00B7418D" w:rsidRPr="00F5658C">
        <w:rPr>
          <w:rFonts w:ascii="Arial" w:eastAsia="Arial" w:hAnsi="Arial" w:cs="Arial"/>
          <w:bCs/>
          <w:sz w:val="24"/>
          <w:szCs w:val="24"/>
        </w:rPr>
        <w:t xml:space="preserve">chools </w:t>
      </w:r>
      <w:r w:rsidR="000A18E2" w:rsidRPr="00F5658C">
        <w:rPr>
          <w:rFonts w:ascii="Arial" w:eastAsia="Arial" w:hAnsi="Arial" w:cs="Arial"/>
          <w:bCs/>
          <w:sz w:val="24"/>
          <w:szCs w:val="24"/>
        </w:rPr>
        <w:t>can</w:t>
      </w:r>
      <w:r w:rsidR="00B7418D" w:rsidRPr="00F5658C">
        <w:rPr>
          <w:rFonts w:ascii="Arial" w:eastAsia="Arial" w:hAnsi="Arial" w:cs="Arial"/>
          <w:bCs/>
          <w:sz w:val="24"/>
          <w:szCs w:val="24"/>
        </w:rPr>
        <w:t xml:space="preserve"> enroll juniors in the </w:t>
      </w:r>
      <w:r w:rsidR="00785DC6" w:rsidRPr="00F5658C">
        <w:rPr>
          <w:rFonts w:ascii="Arial" w:eastAsia="Arial" w:hAnsi="Arial" w:cs="Arial"/>
          <w:bCs/>
          <w:sz w:val="24"/>
          <w:szCs w:val="24"/>
        </w:rPr>
        <w:t xml:space="preserve">ELA </w:t>
      </w:r>
      <w:r w:rsidR="00B7418D" w:rsidRPr="00F5658C">
        <w:rPr>
          <w:rFonts w:ascii="Arial" w:eastAsia="Arial" w:hAnsi="Arial" w:cs="Arial"/>
          <w:bCs/>
          <w:sz w:val="24"/>
          <w:szCs w:val="24"/>
        </w:rPr>
        <w:t>Bridge course,</w:t>
      </w:r>
      <w:r w:rsidR="00A340BD" w:rsidRPr="00F5658C">
        <w:rPr>
          <w:rFonts w:ascii="Arial" w:eastAsia="Arial" w:hAnsi="Arial" w:cs="Arial"/>
          <w:bCs/>
          <w:sz w:val="24"/>
          <w:szCs w:val="24"/>
        </w:rPr>
        <w:t xml:space="preserve"> especially </w:t>
      </w:r>
      <w:r w:rsidR="00785DC6" w:rsidRPr="00F5658C">
        <w:rPr>
          <w:rFonts w:ascii="Arial" w:eastAsia="Arial" w:hAnsi="Arial" w:cs="Arial"/>
          <w:bCs/>
          <w:sz w:val="24"/>
          <w:szCs w:val="24"/>
        </w:rPr>
        <w:t>if the</w:t>
      </w:r>
      <w:r w:rsidR="00A340BD" w:rsidRPr="00F5658C">
        <w:rPr>
          <w:rFonts w:ascii="Arial" w:eastAsia="Arial" w:hAnsi="Arial" w:cs="Arial"/>
          <w:bCs/>
          <w:sz w:val="24"/>
          <w:szCs w:val="24"/>
        </w:rPr>
        <w:t xml:space="preserve"> students</w:t>
      </w:r>
      <w:r w:rsidR="00785DC6" w:rsidRPr="00F5658C">
        <w:rPr>
          <w:rFonts w:ascii="Arial" w:eastAsia="Arial" w:hAnsi="Arial" w:cs="Arial"/>
          <w:bCs/>
          <w:sz w:val="24"/>
          <w:szCs w:val="24"/>
        </w:rPr>
        <w:t xml:space="preserve"> plan to take a college-level course </w:t>
      </w:r>
      <w:r w:rsidR="00A340BD" w:rsidRPr="00F5658C">
        <w:rPr>
          <w:rFonts w:ascii="Arial" w:eastAsia="Arial" w:hAnsi="Arial" w:cs="Arial"/>
          <w:bCs/>
          <w:sz w:val="24"/>
          <w:szCs w:val="24"/>
        </w:rPr>
        <w:t>as</w:t>
      </w:r>
      <w:r w:rsidR="00785DC6" w:rsidRPr="00F5658C">
        <w:rPr>
          <w:rFonts w:ascii="Arial" w:eastAsia="Arial" w:hAnsi="Arial" w:cs="Arial"/>
          <w:bCs/>
          <w:sz w:val="24"/>
          <w:szCs w:val="24"/>
        </w:rPr>
        <w:t xml:space="preserve"> senior</w:t>
      </w:r>
      <w:r w:rsidR="00A340BD" w:rsidRPr="00F5658C">
        <w:rPr>
          <w:rFonts w:ascii="Arial" w:eastAsia="Arial" w:hAnsi="Arial" w:cs="Arial"/>
          <w:bCs/>
          <w:sz w:val="24"/>
          <w:szCs w:val="24"/>
        </w:rPr>
        <w:t>s (College in the High School, Running Start, AP, etc.)</w:t>
      </w:r>
      <w:r w:rsidR="00785DC6" w:rsidRPr="00F5658C">
        <w:rPr>
          <w:rFonts w:ascii="Arial" w:eastAsia="Arial" w:hAnsi="Arial" w:cs="Arial"/>
          <w:bCs/>
          <w:sz w:val="24"/>
          <w:szCs w:val="24"/>
        </w:rPr>
        <w:t xml:space="preserve">. </w:t>
      </w:r>
      <w:r w:rsidR="000E14D2" w:rsidRPr="00F5658C">
        <w:rPr>
          <w:rFonts w:ascii="Arial" w:eastAsia="Arial" w:hAnsi="Arial" w:cs="Arial"/>
          <w:bCs/>
          <w:sz w:val="24"/>
          <w:szCs w:val="24"/>
        </w:rPr>
        <w:t xml:space="preserve">If the student is not yet ready for the level of work in Bridge to College English, the school may offer Bridge to College </w:t>
      </w:r>
      <w:r w:rsidR="00B23E21" w:rsidRPr="00F5658C">
        <w:rPr>
          <w:rFonts w:ascii="Arial" w:eastAsia="Arial" w:hAnsi="Arial" w:cs="Arial"/>
          <w:bCs/>
          <w:sz w:val="24"/>
          <w:szCs w:val="24"/>
        </w:rPr>
        <w:t xml:space="preserve">English </w:t>
      </w:r>
      <w:r w:rsidR="000E14D2" w:rsidRPr="00F5658C">
        <w:rPr>
          <w:rFonts w:ascii="Arial" w:eastAsia="Arial" w:hAnsi="Arial" w:cs="Arial"/>
          <w:bCs/>
          <w:sz w:val="24"/>
          <w:szCs w:val="24"/>
        </w:rPr>
        <w:t>Prep, a year-long course that prepares them for the rigor of BTCE</w:t>
      </w:r>
      <w:r w:rsidR="00B23E21" w:rsidRPr="00F5658C">
        <w:rPr>
          <w:rFonts w:ascii="Arial" w:eastAsia="Arial" w:hAnsi="Arial" w:cs="Arial"/>
          <w:bCs/>
          <w:sz w:val="24"/>
          <w:szCs w:val="24"/>
        </w:rPr>
        <w:t xml:space="preserve"> (see question #14)</w:t>
      </w:r>
      <w:r w:rsidR="000E14D2" w:rsidRPr="00F5658C">
        <w:rPr>
          <w:rFonts w:ascii="Arial" w:eastAsia="Arial" w:hAnsi="Arial" w:cs="Arial"/>
          <w:bCs/>
          <w:sz w:val="24"/>
          <w:szCs w:val="24"/>
        </w:rPr>
        <w:t xml:space="preserve">. </w:t>
      </w:r>
    </w:p>
    <w:p w14:paraId="55E8CD0A" w14:textId="1B76EF46" w:rsidR="00FF10A9" w:rsidRPr="00F5658C" w:rsidRDefault="00B7418D" w:rsidP="00B7418D">
      <w:pPr>
        <w:spacing w:after="0" w:line="240" w:lineRule="auto"/>
        <w:rPr>
          <w:rFonts w:ascii="Arial" w:eastAsia="Arial" w:hAnsi="Arial" w:cs="Arial"/>
          <w:bCs/>
          <w:sz w:val="24"/>
          <w:szCs w:val="24"/>
        </w:rPr>
      </w:pPr>
      <w:r w:rsidRPr="00F5658C">
        <w:rPr>
          <w:rFonts w:ascii="Arial" w:eastAsia="Arial" w:hAnsi="Arial" w:cs="Arial"/>
          <w:bCs/>
          <w:sz w:val="24"/>
          <w:szCs w:val="24"/>
        </w:rPr>
        <w:t>The placement agreement will be applicable to seniors</w:t>
      </w:r>
      <w:r w:rsidR="00785DC6" w:rsidRPr="00F5658C">
        <w:rPr>
          <w:rFonts w:ascii="Arial" w:eastAsia="Arial" w:hAnsi="Arial" w:cs="Arial"/>
          <w:bCs/>
          <w:sz w:val="24"/>
          <w:szCs w:val="24"/>
        </w:rPr>
        <w:t xml:space="preserve"> who enter college the next </w:t>
      </w:r>
      <w:r w:rsidR="00A340BD" w:rsidRPr="00F5658C">
        <w:rPr>
          <w:rFonts w:ascii="Arial" w:eastAsia="Arial" w:hAnsi="Arial" w:cs="Arial"/>
          <w:bCs/>
          <w:sz w:val="24"/>
          <w:szCs w:val="24"/>
        </w:rPr>
        <w:t>f</w:t>
      </w:r>
      <w:r w:rsidR="00785DC6" w:rsidRPr="00F5658C">
        <w:rPr>
          <w:rFonts w:ascii="Arial" w:eastAsia="Arial" w:hAnsi="Arial" w:cs="Arial"/>
          <w:bCs/>
          <w:sz w:val="24"/>
          <w:szCs w:val="24"/>
        </w:rPr>
        <w:t>all</w:t>
      </w:r>
      <w:r w:rsidR="00A340BD" w:rsidRPr="00F5658C">
        <w:rPr>
          <w:rFonts w:ascii="Arial" w:eastAsia="Arial" w:hAnsi="Arial" w:cs="Arial"/>
          <w:bCs/>
          <w:sz w:val="24"/>
          <w:szCs w:val="24"/>
        </w:rPr>
        <w:t xml:space="preserve"> term</w:t>
      </w:r>
      <w:r w:rsidR="00785DC6" w:rsidRPr="00F5658C">
        <w:rPr>
          <w:rFonts w:ascii="Arial" w:eastAsia="Arial" w:hAnsi="Arial" w:cs="Arial"/>
          <w:bCs/>
          <w:sz w:val="24"/>
          <w:szCs w:val="24"/>
        </w:rPr>
        <w:t xml:space="preserve"> </w:t>
      </w:r>
      <w:r w:rsidR="00A340BD" w:rsidRPr="00F5658C">
        <w:rPr>
          <w:rFonts w:ascii="Arial" w:eastAsia="Arial" w:hAnsi="Arial" w:cs="Arial"/>
          <w:bCs/>
          <w:sz w:val="24"/>
          <w:szCs w:val="24"/>
        </w:rPr>
        <w:t xml:space="preserve">immediately </w:t>
      </w:r>
      <w:r w:rsidR="00785DC6" w:rsidRPr="00F5658C">
        <w:rPr>
          <w:rFonts w:ascii="Arial" w:eastAsia="Arial" w:hAnsi="Arial" w:cs="Arial"/>
          <w:bCs/>
          <w:sz w:val="24"/>
          <w:szCs w:val="24"/>
        </w:rPr>
        <w:t xml:space="preserve">after </w:t>
      </w:r>
      <w:r w:rsidR="000A18E2" w:rsidRPr="00F5658C">
        <w:rPr>
          <w:rFonts w:ascii="Arial" w:eastAsia="Arial" w:hAnsi="Arial" w:cs="Arial"/>
          <w:bCs/>
          <w:sz w:val="24"/>
          <w:szCs w:val="24"/>
        </w:rPr>
        <w:t>graduation</w:t>
      </w:r>
      <w:r w:rsidR="00785DC6" w:rsidRPr="00F5658C">
        <w:rPr>
          <w:rFonts w:ascii="Arial" w:eastAsia="Arial" w:hAnsi="Arial" w:cs="Arial"/>
          <w:bCs/>
          <w:sz w:val="24"/>
          <w:szCs w:val="24"/>
        </w:rPr>
        <w:t xml:space="preserve"> and to </w:t>
      </w:r>
      <w:r w:rsidR="00A340BD" w:rsidRPr="00F5658C">
        <w:rPr>
          <w:rFonts w:ascii="Arial" w:eastAsia="Arial" w:hAnsi="Arial" w:cs="Arial"/>
          <w:bCs/>
          <w:sz w:val="24"/>
          <w:szCs w:val="24"/>
        </w:rPr>
        <w:t>j</w:t>
      </w:r>
      <w:r w:rsidR="00785DC6" w:rsidRPr="00F5658C">
        <w:rPr>
          <w:rFonts w:ascii="Arial" w:eastAsia="Arial" w:hAnsi="Arial" w:cs="Arial"/>
          <w:bCs/>
          <w:sz w:val="24"/>
          <w:szCs w:val="24"/>
        </w:rPr>
        <w:t>uniors who enter a college-level course in their senior year. In both cases, the student must fulfill th</w:t>
      </w:r>
      <w:r w:rsidR="000A18E2" w:rsidRPr="00F5658C">
        <w:rPr>
          <w:rFonts w:ascii="Arial" w:eastAsia="Arial" w:hAnsi="Arial" w:cs="Arial"/>
          <w:bCs/>
          <w:sz w:val="24"/>
          <w:szCs w:val="24"/>
        </w:rPr>
        <w:t xml:space="preserve">e Placement Agreement criteria of earning </w:t>
      </w:r>
      <w:r w:rsidR="00785DC6" w:rsidRPr="00F5658C">
        <w:rPr>
          <w:rFonts w:ascii="Arial" w:eastAsia="Arial" w:hAnsi="Arial" w:cs="Arial"/>
          <w:bCs/>
          <w:sz w:val="24"/>
          <w:szCs w:val="24"/>
        </w:rPr>
        <w:t>a B or better in the course.</w:t>
      </w:r>
      <w:r w:rsidR="000E14D2" w:rsidRPr="00F5658C">
        <w:rPr>
          <w:rFonts w:ascii="Arial" w:eastAsia="Arial" w:hAnsi="Arial" w:cs="Arial"/>
          <w:bCs/>
          <w:sz w:val="24"/>
          <w:szCs w:val="24"/>
        </w:rPr>
        <w:t xml:space="preserve"> </w:t>
      </w:r>
    </w:p>
    <w:p w14:paraId="40A52892" w14:textId="0FB07A99" w:rsidR="00FF10A9" w:rsidRPr="00F5658C" w:rsidRDefault="00FF10A9" w:rsidP="00B7418D">
      <w:pPr>
        <w:spacing w:after="0" w:line="240" w:lineRule="auto"/>
        <w:rPr>
          <w:rFonts w:ascii="Arial" w:eastAsia="Arial" w:hAnsi="Arial" w:cs="Arial"/>
          <w:bCs/>
          <w:sz w:val="24"/>
          <w:szCs w:val="24"/>
        </w:rPr>
      </w:pPr>
    </w:p>
    <w:p w14:paraId="3605E393" w14:textId="525C9435" w:rsidR="00B7418D" w:rsidRPr="00F5658C" w:rsidRDefault="180E654E" w:rsidP="180E654E">
      <w:pPr>
        <w:spacing w:after="0" w:line="240" w:lineRule="auto"/>
        <w:rPr>
          <w:rFonts w:ascii="Arial" w:eastAsia="Arial" w:hAnsi="Arial" w:cs="Arial"/>
          <w:sz w:val="24"/>
          <w:szCs w:val="24"/>
        </w:rPr>
      </w:pPr>
      <w:r w:rsidRPr="00F5658C">
        <w:rPr>
          <w:rFonts w:ascii="Arial" w:eastAsia="Arial" w:hAnsi="Arial" w:cs="Arial"/>
          <w:sz w:val="24"/>
          <w:szCs w:val="24"/>
          <w:u w:val="single"/>
        </w:rPr>
        <w:t>Math</w:t>
      </w:r>
      <w:r w:rsidRPr="00F5658C">
        <w:rPr>
          <w:rFonts w:ascii="Arial" w:eastAsia="Arial" w:hAnsi="Arial" w:cs="Arial"/>
          <w:sz w:val="24"/>
          <w:szCs w:val="24"/>
        </w:rPr>
        <w:t xml:space="preserve">: There is no separate Bridge to College Math option for juniors; juniors who have already completed Algebra 2 could take the existing course but </w:t>
      </w:r>
      <w:proofErr w:type="gramStart"/>
      <w:r w:rsidRPr="00F5658C">
        <w:rPr>
          <w:rFonts w:ascii="Arial" w:eastAsia="Arial" w:hAnsi="Arial" w:cs="Arial"/>
          <w:sz w:val="24"/>
          <w:szCs w:val="24"/>
        </w:rPr>
        <w:t>it’s</w:t>
      </w:r>
      <w:proofErr w:type="gramEnd"/>
      <w:r w:rsidRPr="00F5658C">
        <w:rPr>
          <w:rFonts w:ascii="Arial" w:eastAsia="Arial" w:hAnsi="Arial" w:cs="Arial"/>
          <w:sz w:val="24"/>
          <w:szCs w:val="24"/>
        </w:rPr>
        <w:t xml:space="preserve"> unlikely to be the best option for these students.</w:t>
      </w:r>
    </w:p>
    <w:p w14:paraId="69B6BD8B" w14:textId="229274A2" w:rsidR="00771734" w:rsidRPr="00F5658C" w:rsidRDefault="00771734" w:rsidP="00B7418D">
      <w:pPr>
        <w:spacing w:after="0" w:line="240" w:lineRule="auto"/>
        <w:rPr>
          <w:rFonts w:ascii="Arial" w:eastAsia="Arial" w:hAnsi="Arial" w:cs="Arial"/>
          <w:bCs/>
          <w:sz w:val="24"/>
          <w:szCs w:val="24"/>
        </w:rPr>
      </w:pPr>
    </w:p>
    <w:p w14:paraId="49EB58A5" w14:textId="0C720A78" w:rsidR="00771734" w:rsidRPr="00F5658C" w:rsidRDefault="00771734" w:rsidP="00771734">
      <w:pPr>
        <w:rPr>
          <w:rFonts w:ascii="Arial" w:hAnsi="Arial" w:cs="Arial"/>
          <w:b/>
          <w:bCs/>
          <w:sz w:val="24"/>
          <w:szCs w:val="24"/>
        </w:rPr>
      </w:pPr>
      <w:r w:rsidRPr="00F5658C">
        <w:rPr>
          <w:rFonts w:ascii="Arial" w:hAnsi="Arial" w:cs="Arial"/>
          <w:b/>
          <w:bCs/>
          <w:sz w:val="24"/>
          <w:szCs w:val="24"/>
        </w:rPr>
        <w:t>1</w:t>
      </w:r>
      <w:r w:rsidR="00F5658C">
        <w:rPr>
          <w:rFonts w:ascii="Arial" w:hAnsi="Arial" w:cs="Arial"/>
          <w:b/>
          <w:bCs/>
          <w:sz w:val="24"/>
          <w:szCs w:val="24"/>
        </w:rPr>
        <w:t>5</w:t>
      </w:r>
      <w:r w:rsidRPr="00F5658C">
        <w:rPr>
          <w:rFonts w:ascii="Arial" w:hAnsi="Arial" w:cs="Arial"/>
          <w:b/>
          <w:bCs/>
          <w:sz w:val="24"/>
          <w:szCs w:val="24"/>
        </w:rPr>
        <w:t>. What is the Bridge to College English Prep Course? How does it differ from BTCE?</w:t>
      </w:r>
    </w:p>
    <w:p w14:paraId="3D6B7614" w14:textId="77777777" w:rsidR="00655680" w:rsidRPr="00F5658C" w:rsidRDefault="00655680" w:rsidP="00655680">
      <w:pPr>
        <w:rPr>
          <w:rFonts w:ascii="Arial" w:hAnsi="Arial" w:cs="Arial"/>
          <w:bCs/>
          <w:sz w:val="24"/>
          <w:szCs w:val="24"/>
        </w:rPr>
      </w:pPr>
      <w:r w:rsidRPr="00F5658C">
        <w:rPr>
          <w:rFonts w:ascii="Arial" w:hAnsi="Arial" w:cs="Arial"/>
          <w:bCs/>
          <w:iCs/>
          <w:sz w:val="24"/>
          <w:szCs w:val="24"/>
        </w:rPr>
        <w:t>The Bridge to College English Prep course is designed for 11</w:t>
      </w:r>
      <w:r w:rsidRPr="00F5658C">
        <w:rPr>
          <w:rFonts w:ascii="Arial" w:hAnsi="Arial" w:cs="Arial"/>
          <w:bCs/>
          <w:iCs/>
          <w:sz w:val="24"/>
          <w:szCs w:val="24"/>
          <w:vertAlign w:val="superscript"/>
        </w:rPr>
        <w:t>th</w:t>
      </w:r>
      <w:r w:rsidRPr="00F5658C">
        <w:rPr>
          <w:rFonts w:ascii="Arial" w:hAnsi="Arial" w:cs="Arial"/>
          <w:bCs/>
          <w:iCs/>
          <w:sz w:val="24"/>
          <w:szCs w:val="24"/>
        </w:rPr>
        <w:t xml:space="preserve"> grade students who </w:t>
      </w:r>
      <w:r w:rsidRPr="00F5658C">
        <w:rPr>
          <w:rFonts w:ascii="Arial" w:hAnsi="Arial" w:cs="Arial"/>
          <w:color w:val="000000"/>
          <w:sz w:val="24"/>
          <w:szCs w:val="24"/>
        </w:rPr>
        <w:t>are not yet ready for the rigor and pace of Bridge to College English (BTCE)</w:t>
      </w:r>
      <w:r w:rsidRPr="00F5658C">
        <w:rPr>
          <w:rFonts w:ascii="Arial" w:hAnsi="Arial" w:cs="Arial"/>
          <w:bCs/>
          <w:iCs/>
          <w:sz w:val="24"/>
          <w:szCs w:val="24"/>
        </w:rPr>
        <w:t xml:space="preserve"> and </w:t>
      </w:r>
      <w:r w:rsidRPr="00F5658C">
        <w:rPr>
          <w:rFonts w:ascii="Arial" w:hAnsi="Arial" w:cs="Arial"/>
          <w:color w:val="000000"/>
          <w:sz w:val="24"/>
          <w:szCs w:val="24"/>
        </w:rPr>
        <w:t>provides the first step in a two-year pathway to college readiness.</w:t>
      </w:r>
      <w:r w:rsidRPr="00F5658C">
        <w:rPr>
          <w:rFonts w:ascii="Arial" w:hAnsi="Arial" w:cs="Arial"/>
          <w:bCs/>
          <w:iCs/>
          <w:sz w:val="24"/>
          <w:szCs w:val="24"/>
        </w:rPr>
        <w:t xml:space="preserve"> </w:t>
      </w:r>
      <w:r w:rsidRPr="00F5658C">
        <w:rPr>
          <w:rFonts w:ascii="Arial" w:hAnsi="Arial" w:cs="Arial"/>
          <w:bCs/>
          <w:sz w:val="24"/>
          <w:szCs w:val="24"/>
        </w:rPr>
        <w:t xml:space="preserve">The course is based on the same module template as BTCE and provides teachers with modules to choose from that have been selected specifically for students preparing to take BTCE. </w:t>
      </w:r>
      <w:r w:rsidRPr="00F5658C">
        <w:rPr>
          <w:rFonts w:ascii="Arial" w:hAnsi="Arial" w:cs="Arial"/>
          <w:color w:val="000000"/>
          <w:sz w:val="24"/>
          <w:szCs w:val="24"/>
        </w:rPr>
        <w:t xml:space="preserve">Built on the same engaging reading, writing, and thinking strategies of Bridge to College English, it provides students with more support and scaffolding in the development of their skills. </w:t>
      </w:r>
      <w:r w:rsidRPr="00F5658C">
        <w:rPr>
          <w:rFonts w:ascii="Arial" w:hAnsi="Arial" w:cs="Arial"/>
          <w:bCs/>
          <w:iCs/>
          <w:sz w:val="24"/>
          <w:szCs w:val="24"/>
        </w:rPr>
        <w:t>Like BTCE, Bridge to College English Prep</w:t>
      </w:r>
      <w:r w:rsidRPr="00F5658C">
        <w:rPr>
          <w:rFonts w:ascii="Arial" w:hAnsi="Arial" w:cs="Arial"/>
          <w:bCs/>
          <w:i/>
          <w:iCs/>
          <w:sz w:val="24"/>
          <w:szCs w:val="24"/>
        </w:rPr>
        <w:t xml:space="preserve"> </w:t>
      </w:r>
      <w:r w:rsidRPr="00F5658C">
        <w:rPr>
          <w:rFonts w:ascii="Arial" w:hAnsi="Arial" w:cs="Arial"/>
          <w:bCs/>
          <w:sz w:val="24"/>
          <w:szCs w:val="24"/>
        </w:rPr>
        <w:t>is a year-long course focusing on the key readiness standards from Washington State’s K-12 Learning Standards for English Language Arts.</w:t>
      </w:r>
    </w:p>
    <w:p w14:paraId="5E9DBADA" w14:textId="77777777" w:rsidR="00655680" w:rsidRPr="00F5658C" w:rsidRDefault="00655680" w:rsidP="00655680">
      <w:pPr>
        <w:rPr>
          <w:rFonts w:ascii="Arial" w:hAnsi="Arial" w:cs="Arial"/>
          <w:bCs/>
          <w:sz w:val="24"/>
          <w:szCs w:val="24"/>
        </w:rPr>
      </w:pPr>
      <w:r w:rsidRPr="00F5658C">
        <w:rPr>
          <w:rFonts w:ascii="Arial" w:hAnsi="Arial" w:cs="Arial"/>
          <w:bCs/>
          <w:iCs/>
          <w:sz w:val="24"/>
          <w:szCs w:val="24"/>
        </w:rPr>
        <w:t xml:space="preserve">After completing Bridge to College English Prep in their junior year, students would then be ready for Bridge to College English (BTCE) in their senior year. </w:t>
      </w:r>
    </w:p>
    <w:p w14:paraId="454409D9" w14:textId="7342ACDE" w:rsidR="00B02B2E" w:rsidRPr="00F5658C" w:rsidRDefault="00824150" w:rsidP="00B7418D">
      <w:pPr>
        <w:spacing w:after="0" w:line="240" w:lineRule="auto"/>
        <w:rPr>
          <w:rFonts w:ascii="Arial" w:eastAsia="Arial" w:hAnsi="Arial" w:cs="Arial"/>
          <w:b/>
          <w:bCs/>
          <w:sz w:val="24"/>
          <w:szCs w:val="24"/>
        </w:rPr>
      </w:pPr>
      <w:r w:rsidRPr="00F5658C">
        <w:rPr>
          <w:rFonts w:ascii="Arial" w:eastAsia="Arial" w:hAnsi="Arial" w:cs="Arial"/>
          <w:b/>
          <w:bCs/>
          <w:sz w:val="24"/>
          <w:szCs w:val="24"/>
        </w:rPr>
        <w:t>1</w:t>
      </w:r>
      <w:r w:rsidR="00F5658C">
        <w:rPr>
          <w:rFonts w:ascii="Arial" w:eastAsia="Arial" w:hAnsi="Arial" w:cs="Arial"/>
          <w:b/>
          <w:bCs/>
          <w:sz w:val="24"/>
          <w:szCs w:val="24"/>
        </w:rPr>
        <w:t>6</w:t>
      </w:r>
      <w:r w:rsidR="00B02B2E" w:rsidRPr="00F5658C">
        <w:rPr>
          <w:rFonts w:ascii="Arial" w:eastAsia="Arial" w:hAnsi="Arial" w:cs="Arial"/>
          <w:b/>
          <w:bCs/>
          <w:sz w:val="24"/>
          <w:szCs w:val="24"/>
        </w:rPr>
        <w:t>. Can Running Start students take the Bridge courses?</w:t>
      </w:r>
    </w:p>
    <w:p w14:paraId="5E3AB2CE" w14:textId="2A6E4E06" w:rsidR="00B02B2E" w:rsidRPr="00F5658C" w:rsidRDefault="00B02B2E" w:rsidP="00B7418D">
      <w:pPr>
        <w:spacing w:after="0" w:line="240" w:lineRule="auto"/>
        <w:rPr>
          <w:rFonts w:ascii="Arial" w:eastAsia="Arial" w:hAnsi="Arial" w:cs="Arial"/>
          <w:bCs/>
          <w:sz w:val="24"/>
          <w:szCs w:val="24"/>
        </w:rPr>
      </w:pPr>
      <w:r w:rsidRPr="00F5658C">
        <w:rPr>
          <w:rFonts w:ascii="Arial" w:eastAsia="Arial" w:hAnsi="Arial" w:cs="Arial"/>
          <w:bCs/>
          <w:sz w:val="24"/>
          <w:szCs w:val="24"/>
        </w:rPr>
        <w:t xml:space="preserve">Yes, however, the student would need to take the Bridge course at their high school </w:t>
      </w:r>
      <w:r w:rsidR="00536B19" w:rsidRPr="00F5658C">
        <w:rPr>
          <w:rFonts w:ascii="Arial" w:eastAsia="Arial" w:hAnsi="Arial" w:cs="Arial"/>
          <w:bCs/>
          <w:sz w:val="24"/>
          <w:szCs w:val="24"/>
        </w:rPr>
        <w:t xml:space="preserve">as </w:t>
      </w:r>
      <w:r w:rsidRPr="00F5658C">
        <w:rPr>
          <w:rFonts w:ascii="Arial" w:eastAsia="Arial" w:hAnsi="Arial" w:cs="Arial"/>
          <w:bCs/>
          <w:sz w:val="24"/>
          <w:szCs w:val="24"/>
        </w:rPr>
        <w:t>they are</w:t>
      </w:r>
      <w:r w:rsidR="00536B19" w:rsidRPr="00F5658C">
        <w:rPr>
          <w:rFonts w:ascii="Arial" w:eastAsia="Arial" w:hAnsi="Arial" w:cs="Arial"/>
          <w:bCs/>
          <w:sz w:val="24"/>
          <w:szCs w:val="24"/>
        </w:rPr>
        <w:t xml:space="preserve"> offered only at the high school and are</w:t>
      </w:r>
      <w:r w:rsidRPr="00F5658C">
        <w:rPr>
          <w:rFonts w:ascii="Arial" w:eastAsia="Arial" w:hAnsi="Arial" w:cs="Arial"/>
          <w:bCs/>
          <w:sz w:val="24"/>
          <w:szCs w:val="24"/>
        </w:rPr>
        <w:t xml:space="preserve"> not college-level courses. </w:t>
      </w:r>
    </w:p>
    <w:p w14:paraId="0CEA7509" w14:textId="77777777" w:rsidR="00B7418D" w:rsidRPr="00F5658C" w:rsidRDefault="00B7418D" w:rsidP="00B7418D">
      <w:pPr>
        <w:spacing w:after="0" w:line="240" w:lineRule="auto"/>
        <w:rPr>
          <w:rFonts w:ascii="Arial" w:eastAsia="Arial" w:hAnsi="Arial" w:cs="Arial"/>
          <w:bCs/>
          <w:sz w:val="24"/>
          <w:szCs w:val="24"/>
        </w:rPr>
      </w:pPr>
    </w:p>
    <w:p w14:paraId="199898D6" w14:textId="6446EA14" w:rsidR="00AB34C2" w:rsidRPr="00F5658C" w:rsidRDefault="00824150" w:rsidP="00B7418D">
      <w:pPr>
        <w:spacing w:after="0" w:line="240" w:lineRule="auto"/>
        <w:rPr>
          <w:rFonts w:ascii="Arial" w:eastAsia="Arial" w:hAnsi="Arial" w:cs="Arial"/>
          <w:b/>
          <w:bCs/>
          <w:sz w:val="24"/>
          <w:szCs w:val="24"/>
        </w:rPr>
      </w:pPr>
      <w:r w:rsidRPr="00F5658C">
        <w:rPr>
          <w:rFonts w:ascii="Arial" w:eastAsia="Arial" w:hAnsi="Arial" w:cs="Arial"/>
          <w:b/>
          <w:bCs/>
          <w:sz w:val="24"/>
          <w:szCs w:val="24"/>
        </w:rPr>
        <w:t>1</w:t>
      </w:r>
      <w:r w:rsidR="00F5658C">
        <w:rPr>
          <w:rFonts w:ascii="Arial" w:eastAsia="Arial" w:hAnsi="Arial" w:cs="Arial"/>
          <w:b/>
          <w:bCs/>
          <w:sz w:val="24"/>
          <w:szCs w:val="24"/>
        </w:rPr>
        <w:t>7</w:t>
      </w:r>
      <w:r w:rsidR="00AB34C2" w:rsidRPr="00F5658C">
        <w:rPr>
          <w:rFonts w:ascii="Arial" w:eastAsia="Arial" w:hAnsi="Arial" w:cs="Arial"/>
          <w:b/>
          <w:bCs/>
          <w:sz w:val="24"/>
          <w:szCs w:val="24"/>
        </w:rPr>
        <w:t xml:space="preserve">. Can students who scored </w:t>
      </w:r>
      <w:r w:rsidR="00FF10A9" w:rsidRPr="00F5658C">
        <w:rPr>
          <w:rFonts w:ascii="Arial" w:eastAsia="Arial" w:hAnsi="Arial" w:cs="Arial"/>
          <w:b/>
          <w:bCs/>
          <w:sz w:val="24"/>
          <w:szCs w:val="24"/>
        </w:rPr>
        <w:t>a</w:t>
      </w:r>
      <w:r w:rsidR="00A340BD" w:rsidRPr="00F5658C">
        <w:rPr>
          <w:rFonts w:ascii="Arial" w:eastAsia="Arial" w:hAnsi="Arial" w:cs="Arial"/>
          <w:b/>
          <w:bCs/>
          <w:sz w:val="24"/>
          <w:szCs w:val="24"/>
        </w:rPr>
        <w:t xml:space="preserve"> level</w:t>
      </w:r>
      <w:r w:rsidR="00AB34C2" w:rsidRPr="00F5658C">
        <w:rPr>
          <w:rFonts w:ascii="Arial" w:eastAsia="Arial" w:hAnsi="Arial" w:cs="Arial"/>
          <w:b/>
          <w:bCs/>
          <w:sz w:val="24"/>
          <w:szCs w:val="24"/>
        </w:rPr>
        <w:t xml:space="preserve"> 1 on the Smarter Balanced Assessment take these courses?</w:t>
      </w:r>
    </w:p>
    <w:p w14:paraId="0E2C16EC" w14:textId="53D9E634" w:rsidR="00AB34C2" w:rsidRPr="00F5658C" w:rsidRDefault="00536B19" w:rsidP="00B7418D">
      <w:pPr>
        <w:spacing w:after="0" w:line="240" w:lineRule="auto"/>
        <w:rPr>
          <w:rFonts w:ascii="Arial" w:eastAsia="Arial" w:hAnsi="Arial" w:cs="Arial"/>
          <w:bCs/>
          <w:sz w:val="24"/>
          <w:szCs w:val="24"/>
        </w:rPr>
      </w:pPr>
      <w:r w:rsidRPr="00F5658C">
        <w:rPr>
          <w:rFonts w:ascii="Arial" w:eastAsia="Arial" w:hAnsi="Arial" w:cs="Arial"/>
          <w:bCs/>
          <w:sz w:val="24"/>
          <w:szCs w:val="24"/>
        </w:rPr>
        <w:t>Yes</w:t>
      </w:r>
      <w:r w:rsidR="001C116B" w:rsidRPr="00F5658C">
        <w:rPr>
          <w:rFonts w:ascii="Arial" w:eastAsia="Arial" w:hAnsi="Arial" w:cs="Arial"/>
          <w:bCs/>
          <w:sz w:val="24"/>
          <w:szCs w:val="24"/>
        </w:rPr>
        <w:t xml:space="preserve">, </w:t>
      </w:r>
      <w:r w:rsidR="000A2B4F" w:rsidRPr="00F5658C">
        <w:rPr>
          <w:rFonts w:ascii="Arial" w:eastAsia="Arial" w:hAnsi="Arial" w:cs="Arial"/>
          <w:bCs/>
          <w:sz w:val="24"/>
          <w:szCs w:val="24"/>
        </w:rPr>
        <w:t>the automatic placement agreement for Bridge to College no longer requires a specific SBA score (level 2 or higher). However, while</w:t>
      </w:r>
      <w:r w:rsidR="00AB34C2" w:rsidRPr="00F5658C">
        <w:rPr>
          <w:rFonts w:ascii="Arial" w:eastAsia="Arial" w:hAnsi="Arial" w:cs="Arial"/>
          <w:bCs/>
          <w:sz w:val="24"/>
          <w:szCs w:val="24"/>
        </w:rPr>
        <w:t xml:space="preserve"> the Bridge courses </w:t>
      </w:r>
      <w:r w:rsidR="00A340BD" w:rsidRPr="00F5658C">
        <w:rPr>
          <w:rFonts w:ascii="Arial" w:eastAsia="Arial" w:hAnsi="Arial" w:cs="Arial"/>
          <w:bCs/>
          <w:sz w:val="24"/>
          <w:szCs w:val="24"/>
        </w:rPr>
        <w:t xml:space="preserve">provide a solid learning experience for any student interested in going to college, they </w:t>
      </w:r>
      <w:r w:rsidR="004E06E7" w:rsidRPr="00F5658C">
        <w:rPr>
          <w:rFonts w:ascii="Arial" w:eastAsia="Arial" w:hAnsi="Arial" w:cs="Arial"/>
          <w:bCs/>
          <w:sz w:val="24"/>
          <w:szCs w:val="24"/>
        </w:rPr>
        <w:t>are</w:t>
      </w:r>
      <w:r w:rsidR="00AB34C2" w:rsidRPr="00F5658C">
        <w:rPr>
          <w:rFonts w:ascii="Arial" w:eastAsia="Arial" w:hAnsi="Arial" w:cs="Arial"/>
          <w:bCs/>
          <w:sz w:val="24"/>
          <w:szCs w:val="24"/>
        </w:rPr>
        <w:t xml:space="preserve"> designed</w:t>
      </w:r>
      <w:r w:rsidR="000A18E2" w:rsidRPr="00F5658C">
        <w:rPr>
          <w:rFonts w:ascii="Arial" w:eastAsia="Arial" w:hAnsi="Arial" w:cs="Arial"/>
          <w:bCs/>
          <w:sz w:val="24"/>
          <w:szCs w:val="24"/>
        </w:rPr>
        <w:t xml:space="preserve"> to prepare students to be </w:t>
      </w:r>
      <w:r w:rsidR="000A2B4F" w:rsidRPr="00F5658C">
        <w:rPr>
          <w:rFonts w:ascii="Arial" w:eastAsia="Arial" w:hAnsi="Arial" w:cs="Arial"/>
          <w:bCs/>
          <w:sz w:val="24"/>
          <w:szCs w:val="24"/>
        </w:rPr>
        <w:t>college-ready within one year, so students enrolling in Bridge to College should be on track to meet that goal</w:t>
      </w:r>
      <w:r w:rsidR="000A18E2" w:rsidRPr="00F5658C">
        <w:rPr>
          <w:rFonts w:ascii="Arial" w:eastAsia="Arial" w:hAnsi="Arial" w:cs="Arial"/>
          <w:bCs/>
          <w:sz w:val="24"/>
          <w:szCs w:val="24"/>
        </w:rPr>
        <w:t>.</w:t>
      </w:r>
      <w:r w:rsidR="001C116B" w:rsidRPr="00F5658C">
        <w:rPr>
          <w:rFonts w:ascii="Arial" w:eastAsia="Arial" w:hAnsi="Arial" w:cs="Arial"/>
          <w:bCs/>
          <w:sz w:val="24"/>
          <w:szCs w:val="24"/>
        </w:rPr>
        <w:t xml:space="preserve"> </w:t>
      </w:r>
    </w:p>
    <w:p w14:paraId="0BF589A5" w14:textId="77777777" w:rsidR="00D435B8" w:rsidRPr="00F5658C" w:rsidRDefault="00D435B8" w:rsidP="00D435B8">
      <w:pPr>
        <w:pStyle w:val="CommentText"/>
        <w:spacing w:after="0"/>
        <w:rPr>
          <w:rFonts w:ascii="Arial" w:eastAsia="Arial" w:hAnsi="Arial" w:cs="Arial"/>
          <w:bCs/>
          <w:sz w:val="24"/>
          <w:szCs w:val="24"/>
        </w:rPr>
      </w:pPr>
    </w:p>
    <w:p w14:paraId="4C7812A8" w14:textId="483D6935" w:rsidR="00AB34C2" w:rsidRPr="00F5658C" w:rsidRDefault="00F95410" w:rsidP="00D435B8">
      <w:pPr>
        <w:pStyle w:val="CommentText"/>
        <w:rPr>
          <w:rFonts w:ascii="Arial" w:eastAsia="Arial" w:hAnsi="Arial" w:cs="Arial"/>
          <w:bCs/>
          <w:sz w:val="24"/>
          <w:szCs w:val="24"/>
        </w:rPr>
      </w:pPr>
      <w:r w:rsidRPr="00F5658C">
        <w:rPr>
          <w:rFonts w:ascii="Arial" w:eastAsia="Arial" w:hAnsi="Arial" w:cs="Arial"/>
          <w:bCs/>
          <w:sz w:val="24"/>
          <w:szCs w:val="24"/>
        </w:rPr>
        <w:t>S</w:t>
      </w:r>
      <w:r w:rsidR="00D435B8" w:rsidRPr="00F5658C">
        <w:rPr>
          <w:rFonts w:ascii="Arial" w:eastAsia="Arial" w:hAnsi="Arial" w:cs="Arial"/>
          <w:bCs/>
          <w:sz w:val="24"/>
          <w:szCs w:val="24"/>
        </w:rPr>
        <w:t xml:space="preserve">tudents who scored </w:t>
      </w:r>
      <w:r w:rsidR="00A340BD" w:rsidRPr="00F5658C">
        <w:rPr>
          <w:rFonts w:ascii="Arial" w:eastAsia="Arial" w:hAnsi="Arial" w:cs="Arial"/>
          <w:bCs/>
          <w:sz w:val="24"/>
          <w:szCs w:val="24"/>
        </w:rPr>
        <w:t>in level</w:t>
      </w:r>
      <w:r w:rsidR="00D435B8" w:rsidRPr="00F5658C">
        <w:rPr>
          <w:rFonts w:ascii="Arial" w:eastAsia="Arial" w:hAnsi="Arial" w:cs="Arial"/>
          <w:bCs/>
          <w:sz w:val="24"/>
          <w:szCs w:val="24"/>
        </w:rPr>
        <w:t xml:space="preserve"> 1 on the Smarter Balanced a</w:t>
      </w:r>
      <w:r w:rsidR="00AB34C2" w:rsidRPr="00F5658C">
        <w:rPr>
          <w:rFonts w:ascii="Arial" w:eastAsia="Arial" w:hAnsi="Arial" w:cs="Arial"/>
          <w:bCs/>
          <w:sz w:val="24"/>
          <w:szCs w:val="24"/>
        </w:rPr>
        <w:t xml:space="preserve">ssessment </w:t>
      </w:r>
      <w:r w:rsidR="000A2B4F" w:rsidRPr="00F5658C">
        <w:rPr>
          <w:rFonts w:ascii="Arial" w:eastAsia="Arial" w:hAnsi="Arial" w:cs="Arial"/>
          <w:bCs/>
          <w:sz w:val="24"/>
          <w:szCs w:val="24"/>
        </w:rPr>
        <w:t xml:space="preserve">and who struggled in Algebra 2 </w:t>
      </w:r>
      <w:r w:rsidR="00145738" w:rsidRPr="00F5658C">
        <w:rPr>
          <w:rFonts w:ascii="Arial" w:eastAsia="Arial" w:hAnsi="Arial" w:cs="Arial"/>
          <w:bCs/>
          <w:sz w:val="24"/>
          <w:szCs w:val="24"/>
        </w:rPr>
        <w:t>could</w:t>
      </w:r>
      <w:r w:rsidR="00A340BD" w:rsidRPr="00F5658C">
        <w:rPr>
          <w:rFonts w:ascii="Arial" w:eastAsia="Arial" w:hAnsi="Arial" w:cs="Arial"/>
          <w:bCs/>
          <w:sz w:val="24"/>
          <w:szCs w:val="24"/>
        </w:rPr>
        <w:t xml:space="preserve"> take the </w:t>
      </w:r>
      <w:r w:rsidRPr="00F5658C">
        <w:rPr>
          <w:rFonts w:ascii="Arial" w:eastAsia="Arial" w:hAnsi="Arial" w:cs="Arial"/>
          <w:bCs/>
          <w:sz w:val="24"/>
          <w:szCs w:val="24"/>
        </w:rPr>
        <w:t xml:space="preserve">Bridge to College Math </w:t>
      </w:r>
      <w:proofErr w:type="gramStart"/>
      <w:r w:rsidRPr="00F5658C">
        <w:rPr>
          <w:rFonts w:ascii="Arial" w:eastAsia="Arial" w:hAnsi="Arial" w:cs="Arial"/>
          <w:bCs/>
          <w:sz w:val="24"/>
          <w:szCs w:val="24"/>
        </w:rPr>
        <w:t xml:space="preserve">course, </w:t>
      </w:r>
      <w:r w:rsidR="00A340BD" w:rsidRPr="00F5658C">
        <w:rPr>
          <w:rFonts w:ascii="Arial" w:eastAsia="Arial" w:hAnsi="Arial" w:cs="Arial"/>
          <w:bCs/>
          <w:sz w:val="24"/>
          <w:szCs w:val="24"/>
        </w:rPr>
        <w:t>but</w:t>
      </w:r>
      <w:proofErr w:type="gramEnd"/>
      <w:r w:rsidR="00A340BD" w:rsidRPr="00F5658C">
        <w:rPr>
          <w:rFonts w:ascii="Arial" w:eastAsia="Arial" w:hAnsi="Arial" w:cs="Arial"/>
          <w:bCs/>
          <w:sz w:val="24"/>
          <w:szCs w:val="24"/>
        </w:rPr>
        <w:t xml:space="preserve"> </w:t>
      </w:r>
      <w:r w:rsidR="00AB34C2" w:rsidRPr="00F5658C">
        <w:rPr>
          <w:rFonts w:ascii="Arial" w:eastAsia="Arial" w:hAnsi="Arial" w:cs="Arial"/>
          <w:bCs/>
          <w:sz w:val="24"/>
          <w:szCs w:val="24"/>
        </w:rPr>
        <w:t xml:space="preserve">will likely find the </w:t>
      </w:r>
      <w:r w:rsidR="00AB34C2" w:rsidRPr="00F5658C">
        <w:rPr>
          <w:rFonts w:ascii="Arial" w:eastAsia="Arial" w:hAnsi="Arial" w:cs="Arial"/>
          <w:bCs/>
          <w:sz w:val="24"/>
          <w:szCs w:val="24"/>
        </w:rPr>
        <w:lastRenderedPageBreak/>
        <w:t>material in th</w:t>
      </w:r>
      <w:r w:rsidR="00A340BD" w:rsidRPr="00F5658C">
        <w:rPr>
          <w:rFonts w:ascii="Arial" w:eastAsia="Arial" w:hAnsi="Arial" w:cs="Arial"/>
          <w:bCs/>
          <w:sz w:val="24"/>
          <w:szCs w:val="24"/>
        </w:rPr>
        <w:t>e</w:t>
      </w:r>
      <w:r w:rsidR="00AB34C2" w:rsidRPr="00F5658C">
        <w:rPr>
          <w:rFonts w:ascii="Arial" w:eastAsia="Arial" w:hAnsi="Arial" w:cs="Arial"/>
          <w:bCs/>
          <w:sz w:val="24"/>
          <w:szCs w:val="24"/>
        </w:rPr>
        <w:t xml:space="preserve"> course very challenging. Schools and districts are encouraged to use their best professional knowledge for placing students in the course for the coming year. </w:t>
      </w:r>
    </w:p>
    <w:p w14:paraId="4C80FFCA" w14:textId="77777777" w:rsidR="00337038" w:rsidRPr="00F5658C" w:rsidRDefault="00337038" w:rsidP="00FC6DD9">
      <w:pPr>
        <w:spacing w:after="0" w:line="240" w:lineRule="auto"/>
        <w:rPr>
          <w:rFonts w:ascii="Arial" w:hAnsi="Arial" w:cs="Arial"/>
          <w:sz w:val="24"/>
          <w:szCs w:val="24"/>
        </w:rPr>
      </w:pPr>
    </w:p>
    <w:p w14:paraId="77EA46C9" w14:textId="4B8B54A3" w:rsidR="00C5748A" w:rsidRPr="00F5658C" w:rsidRDefault="00C5748A" w:rsidP="00FC6DD9">
      <w:pPr>
        <w:spacing w:after="0" w:line="240" w:lineRule="auto"/>
        <w:rPr>
          <w:rFonts w:ascii="Arial" w:hAnsi="Arial" w:cs="Arial"/>
          <w:sz w:val="24"/>
          <w:szCs w:val="24"/>
        </w:rPr>
      </w:pPr>
    </w:p>
    <w:p w14:paraId="679F54DD" w14:textId="4AA28BF6" w:rsidR="00C5748A" w:rsidRPr="00F5658C" w:rsidRDefault="00824150" w:rsidP="00C5748A">
      <w:pPr>
        <w:spacing w:after="0"/>
        <w:rPr>
          <w:rFonts w:ascii="Arial" w:hAnsi="Arial" w:cs="Arial"/>
          <w:b/>
          <w:sz w:val="24"/>
          <w:szCs w:val="24"/>
        </w:rPr>
      </w:pPr>
      <w:r w:rsidRPr="00F5658C">
        <w:rPr>
          <w:rFonts w:ascii="Arial" w:hAnsi="Arial" w:cs="Arial"/>
          <w:b/>
          <w:sz w:val="24"/>
          <w:szCs w:val="24"/>
        </w:rPr>
        <w:t>1</w:t>
      </w:r>
      <w:r w:rsidR="00771734" w:rsidRPr="00F5658C">
        <w:rPr>
          <w:rFonts w:ascii="Arial" w:hAnsi="Arial" w:cs="Arial"/>
          <w:b/>
          <w:sz w:val="24"/>
          <w:szCs w:val="24"/>
        </w:rPr>
        <w:t>8</w:t>
      </w:r>
      <w:r w:rsidR="00E95A52" w:rsidRPr="00F5658C">
        <w:rPr>
          <w:rFonts w:ascii="Arial" w:hAnsi="Arial" w:cs="Arial"/>
          <w:b/>
          <w:sz w:val="24"/>
          <w:szCs w:val="24"/>
        </w:rPr>
        <w:t xml:space="preserve">. </w:t>
      </w:r>
      <w:r w:rsidR="00C5748A" w:rsidRPr="00F5658C">
        <w:rPr>
          <w:rFonts w:ascii="Arial" w:hAnsi="Arial" w:cs="Arial"/>
          <w:b/>
          <w:sz w:val="24"/>
          <w:szCs w:val="24"/>
        </w:rPr>
        <w:t xml:space="preserve">Who is teaching the Bridge to College courses? </w:t>
      </w:r>
    </w:p>
    <w:p w14:paraId="66878C3B" w14:textId="71720AF1" w:rsidR="00C5748A" w:rsidRPr="00F5658C" w:rsidRDefault="00C5748A" w:rsidP="00C5748A">
      <w:pPr>
        <w:rPr>
          <w:rFonts w:ascii="Arial" w:hAnsi="Arial" w:cs="Arial"/>
          <w:color w:val="000000"/>
          <w:sz w:val="24"/>
          <w:szCs w:val="24"/>
        </w:rPr>
      </w:pPr>
      <w:r w:rsidRPr="00F5658C">
        <w:rPr>
          <w:rFonts w:ascii="Arial" w:hAnsi="Arial" w:cs="Arial"/>
          <w:sz w:val="24"/>
          <w:szCs w:val="24"/>
        </w:rPr>
        <w:t xml:space="preserve">All Bridge to College courses </w:t>
      </w:r>
      <w:proofErr w:type="gramStart"/>
      <w:r w:rsidRPr="00F5658C">
        <w:rPr>
          <w:rFonts w:ascii="Arial" w:hAnsi="Arial" w:cs="Arial"/>
          <w:sz w:val="24"/>
          <w:szCs w:val="24"/>
        </w:rPr>
        <w:t>are</w:t>
      </w:r>
      <w:proofErr w:type="gramEnd"/>
      <w:r w:rsidRPr="00F5658C">
        <w:rPr>
          <w:rFonts w:ascii="Arial" w:hAnsi="Arial" w:cs="Arial"/>
          <w:sz w:val="24"/>
          <w:szCs w:val="24"/>
        </w:rPr>
        <w:t xml:space="preserve"> taught at high schools by high school teachers who have completed the required training. </w:t>
      </w:r>
      <w:r w:rsidR="0040428B" w:rsidRPr="00F5658C">
        <w:rPr>
          <w:rFonts w:ascii="Arial" w:hAnsi="Arial" w:cs="Arial"/>
          <w:sz w:val="24"/>
          <w:szCs w:val="24"/>
        </w:rPr>
        <w:t>(</w:t>
      </w:r>
      <w:r w:rsidR="0040428B" w:rsidRPr="00F5658C">
        <w:rPr>
          <w:rFonts w:ascii="Arial" w:hAnsi="Arial" w:cs="Arial"/>
          <w:color w:val="000000"/>
          <w:sz w:val="24"/>
          <w:szCs w:val="24"/>
        </w:rPr>
        <w:t xml:space="preserve">The Bridge to College courses do not have their own set of endorsement requirements for teachers. If a district determines that a teacher is eligible to teach at the high school level based on the district’s standard practice, then that teacher is eligible to teach this course.) </w:t>
      </w:r>
      <w:r w:rsidR="00821A7C" w:rsidRPr="00F5658C">
        <w:rPr>
          <w:rFonts w:ascii="Arial" w:hAnsi="Arial" w:cs="Arial"/>
          <w:color w:val="000000"/>
          <w:sz w:val="24"/>
          <w:szCs w:val="24"/>
        </w:rPr>
        <w:t xml:space="preserve">We strongly encourage schools to recruit teachers for the courses </w:t>
      </w:r>
      <w:r w:rsidRPr="00F5658C">
        <w:rPr>
          <w:rFonts w:ascii="Arial" w:hAnsi="Arial" w:cs="Arial"/>
          <w:color w:val="000000"/>
          <w:sz w:val="24"/>
          <w:szCs w:val="24"/>
        </w:rPr>
        <w:t xml:space="preserve">who have a deep understanding of the </w:t>
      </w:r>
      <w:r w:rsidR="00821A7C" w:rsidRPr="00F5658C">
        <w:rPr>
          <w:rFonts w:ascii="Arial" w:hAnsi="Arial" w:cs="Arial"/>
          <w:color w:val="000000"/>
          <w:sz w:val="24"/>
          <w:szCs w:val="24"/>
        </w:rPr>
        <w:t xml:space="preserve">state learning standards and </w:t>
      </w:r>
      <w:r w:rsidRPr="00F5658C">
        <w:rPr>
          <w:rFonts w:ascii="Arial" w:hAnsi="Arial" w:cs="Arial"/>
          <w:color w:val="000000"/>
          <w:sz w:val="24"/>
          <w:szCs w:val="24"/>
        </w:rPr>
        <w:t>have demonstrated evidence of successfully teaching struggling students. In addition to attending the initial two-day Summer Institute, teachers participate in Communities of</w:t>
      </w:r>
      <w:r w:rsidR="00784367" w:rsidRPr="00F5658C">
        <w:rPr>
          <w:rFonts w:ascii="Arial" w:hAnsi="Arial" w:cs="Arial"/>
          <w:color w:val="000000"/>
          <w:sz w:val="24"/>
          <w:szCs w:val="24"/>
        </w:rPr>
        <w:t xml:space="preserve"> Practice throughout the year, which provide on</w:t>
      </w:r>
      <w:r w:rsidRPr="00F5658C">
        <w:rPr>
          <w:rFonts w:ascii="Arial" w:hAnsi="Arial" w:cs="Arial"/>
          <w:color w:val="000000"/>
          <w:sz w:val="24"/>
          <w:szCs w:val="24"/>
        </w:rPr>
        <w:t xml:space="preserve">going professional development for Bridge teachers </w:t>
      </w:r>
      <w:proofErr w:type="gramStart"/>
      <w:r w:rsidRPr="00F5658C">
        <w:rPr>
          <w:rFonts w:ascii="Arial" w:hAnsi="Arial" w:cs="Arial"/>
          <w:color w:val="000000"/>
          <w:sz w:val="24"/>
          <w:szCs w:val="24"/>
        </w:rPr>
        <w:t>in order to</w:t>
      </w:r>
      <w:proofErr w:type="gramEnd"/>
      <w:r w:rsidRPr="00F5658C">
        <w:rPr>
          <w:rFonts w:ascii="Arial" w:hAnsi="Arial" w:cs="Arial"/>
          <w:color w:val="000000"/>
          <w:sz w:val="24"/>
          <w:szCs w:val="24"/>
        </w:rPr>
        <w:t xml:space="preserve"> ensure </w:t>
      </w:r>
      <w:r w:rsidR="00784367" w:rsidRPr="00F5658C">
        <w:rPr>
          <w:rFonts w:ascii="Arial" w:hAnsi="Arial" w:cs="Arial"/>
          <w:color w:val="000000"/>
          <w:sz w:val="24"/>
          <w:szCs w:val="24"/>
        </w:rPr>
        <w:t xml:space="preserve">that </w:t>
      </w:r>
      <w:r w:rsidRPr="00F5658C">
        <w:rPr>
          <w:rFonts w:ascii="Arial" w:hAnsi="Arial" w:cs="Arial"/>
          <w:color w:val="000000"/>
          <w:sz w:val="24"/>
          <w:szCs w:val="24"/>
        </w:rPr>
        <w:t>teachers keep current with updates to the curriculum and assessments.</w:t>
      </w:r>
    </w:p>
    <w:p w14:paraId="3B44633E" w14:textId="3B990121" w:rsidR="00AD327C" w:rsidRPr="00F5658C" w:rsidRDefault="00762835" w:rsidP="00765DC2">
      <w:pPr>
        <w:pStyle w:val="Heading1"/>
        <w:rPr>
          <w:rFonts w:ascii="Arial" w:eastAsia="Arial" w:hAnsi="Arial" w:cs="Arial"/>
          <w:sz w:val="24"/>
          <w:szCs w:val="24"/>
        </w:rPr>
      </w:pPr>
      <w:bookmarkStart w:id="2" w:name="Content"/>
      <w:r w:rsidRPr="00F5658C">
        <w:rPr>
          <w:rFonts w:ascii="Arial" w:eastAsia="Arial" w:hAnsi="Arial" w:cs="Arial"/>
          <w:sz w:val="24"/>
          <w:szCs w:val="24"/>
        </w:rPr>
        <w:t xml:space="preserve">D. </w:t>
      </w:r>
      <w:r w:rsidR="00AD327C" w:rsidRPr="00F5658C">
        <w:rPr>
          <w:rFonts w:ascii="Arial" w:eastAsia="Arial" w:hAnsi="Arial" w:cs="Arial"/>
          <w:sz w:val="24"/>
          <w:szCs w:val="24"/>
        </w:rPr>
        <w:t>Course Content, General Information</w:t>
      </w:r>
    </w:p>
    <w:bookmarkEnd w:id="2"/>
    <w:p w14:paraId="49A020FB" w14:textId="77777777" w:rsidR="00AD327C" w:rsidRPr="00F5658C" w:rsidRDefault="00AD327C" w:rsidP="00B7418D">
      <w:pPr>
        <w:spacing w:after="0" w:line="240" w:lineRule="auto"/>
        <w:rPr>
          <w:rFonts w:ascii="Arial" w:eastAsia="Arial" w:hAnsi="Arial" w:cs="Arial"/>
          <w:bCs/>
          <w:sz w:val="24"/>
          <w:szCs w:val="24"/>
        </w:rPr>
      </w:pPr>
    </w:p>
    <w:p w14:paraId="1F1E26C3" w14:textId="58E0336F" w:rsidR="00B02B2E" w:rsidRPr="00F5658C" w:rsidRDefault="00771734" w:rsidP="00B7418D">
      <w:pPr>
        <w:spacing w:after="0" w:line="240" w:lineRule="auto"/>
        <w:rPr>
          <w:rFonts w:ascii="Arial" w:eastAsia="Arial" w:hAnsi="Arial" w:cs="Arial"/>
          <w:b/>
          <w:bCs/>
          <w:sz w:val="24"/>
          <w:szCs w:val="24"/>
        </w:rPr>
      </w:pPr>
      <w:r w:rsidRPr="00F5658C">
        <w:rPr>
          <w:rFonts w:ascii="Arial" w:eastAsia="Arial" w:hAnsi="Arial" w:cs="Arial"/>
          <w:b/>
          <w:bCs/>
          <w:sz w:val="24"/>
          <w:szCs w:val="24"/>
        </w:rPr>
        <w:t>19</w:t>
      </w:r>
      <w:r w:rsidR="00B02B2E" w:rsidRPr="00F5658C">
        <w:rPr>
          <w:rFonts w:ascii="Arial" w:eastAsia="Arial" w:hAnsi="Arial" w:cs="Arial"/>
          <w:b/>
          <w:bCs/>
          <w:sz w:val="24"/>
          <w:szCs w:val="24"/>
        </w:rPr>
        <w:t>. Where can we access information for students and parents?</w:t>
      </w:r>
    </w:p>
    <w:p w14:paraId="62C1B7B1" w14:textId="6A67371F" w:rsidR="00B02B2E" w:rsidRPr="00F5658C" w:rsidRDefault="180E654E" w:rsidP="180E654E">
      <w:pPr>
        <w:spacing w:after="0" w:line="240" w:lineRule="auto"/>
        <w:rPr>
          <w:rFonts w:ascii="Arial" w:eastAsia="Arial" w:hAnsi="Arial" w:cs="Arial"/>
          <w:sz w:val="24"/>
          <w:szCs w:val="24"/>
        </w:rPr>
      </w:pPr>
      <w:r w:rsidRPr="00F5658C">
        <w:rPr>
          <w:rFonts w:ascii="Arial" w:eastAsia="Arial" w:hAnsi="Arial" w:cs="Arial"/>
          <w:sz w:val="24"/>
          <w:szCs w:val="24"/>
        </w:rPr>
        <w:t xml:space="preserve">These resources can be found at the </w:t>
      </w:r>
      <w:hyperlink r:id="rId13">
        <w:r w:rsidRPr="00F5658C">
          <w:rPr>
            <w:rStyle w:val="Hyperlink"/>
            <w:rFonts w:ascii="Arial" w:eastAsia="Arial" w:hAnsi="Arial" w:cs="Arial"/>
            <w:sz w:val="24"/>
            <w:szCs w:val="24"/>
          </w:rPr>
          <w:t xml:space="preserve"> </w:t>
        </w:r>
        <w:r w:rsidRPr="00F5658C">
          <w:rPr>
            <w:rStyle w:val="Hyperlink"/>
            <w:rFonts w:ascii="Arial" w:hAnsi="Arial" w:cs="Arial"/>
            <w:sz w:val="24"/>
            <w:szCs w:val="24"/>
          </w:rPr>
          <w:t>Bridge to College general website</w:t>
        </w:r>
      </w:hyperlink>
      <w:r w:rsidRPr="00F5658C">
        <w:rPr>
          <w:rFonts w:ascii="Arial" w:hAnsi="Arial" w:cs="Arial"/>
          <w:sz w:val="24"/>
          <w:szCs w:val="24"/>
        </w:rPr>
        <w:t xml:space="preserve"> </w:t>
      </w:r>
      <w:r w:rsidRPr="00F5658C">
        <w:rPr>
          <w:rFonts w:ascii="Arial" w:eastAsia="Arial" w:hAnsi="Arial" w:cs="Arial"/>
          <w:sz w:val="24"/>
          <w:szCs w:val="24"/>
        </w:rPr>
        <w:t xml:space="preserve">. </w:t>
      </w:r>
    </w:p>
    <w:p w14:paraId="3CB0EBA0" w14:textId="77777777" w:rsidR="00B7418D" w:rsidRPr="00F5658C" w:rsidRDefault="00B7418D" w:rsidP="00B7418D">
      <w:pPr>
        <w:spacing w:after="0" w:line="240" w:lineRule="auto"/>
        <w:rPr>
          <w:rFonts w:ascii="Arial" w:eastAsia="Arial" w:hAnsi="Arial" w:cs="Arial"/>
          <w:bCs/>
          <w:sz w:val="24"/>
          <w:szCs w:val="24"/>
        </w:rPr>
      </w:pPr>
    </w:p>
    <w:p w14:paraId="3E89765A" w14:textId="77777777" w:rsidR="00952D2D" w:rsidRPr="00F5658C" w:rsidRDefault="00952D2D" w:rsidP="00B7418D">
      <w:pPr>
        <w:spacing w:after="0" w:line="240" w:lineRule="auto"/>
        <w:rPr>
          <w:rFonts w:ascii="Arial" w:eastAsia="Arial" w:hAnsi="Arial" w:cs="Arial"/>
          <w:b/>
          <w:bCs/>
          <w:sz w:val="24"/>
          <w:szCs w:val="24"/>
        </w:rPr>
      </w:pPr>
    </w:p>
    <w:p w14:paraId="6A4C294C" w14:textId="54C256D1" w:rsidR="00AB34C2" w:rsidRPr="00F5658C" w:rsidRDefault="00824150" w:rsidP="00B7418D">
      <w:pPr>
        <w:spacing w:after="0" w:line="240" w:lineRule="auto"/>
        <w:rPr>
          <w:rFonts w:ascii="Arial" w:eastAsia="Arial" w:hAnsi="Arial" w:cs="Arial"/>
          <w:b/>
          <w:bCs/>
          <w:sz w:val="24"/>
          <w:szCs w:val="24"/>
        </w:rPr>
      </w:pPr>
      <w:r w:rsidRPr="00F5658C">
        <w:rPr>
          <w:rFonts w:ascii="Arial" w:eastAsia="Arial" w:hAnsi="Arial" w:cs="Arial"/>
          <w:b/>
          <w:bCs/>
          <w:sz w:val="24"/>
          <w:szCs w:val="24"/>
        </w:rPr>
        <w:t>2</w:t>
      </w:r>
      <w:r w:rsidR="00771734" w:rsidRPr="00F5658C">
        <w:rPr>
          <w:rFonts w:ascii="Arial" w:eastAsia="Arial" w:hAnsi="Arial" w:cs="Arial"/>
          <w:b/>
          <w:bCs/>
          <w:sz w:val="24"/>
          <w:szCs w:val="24"/>
        </w:rPr>
        <w:t>0</w:t>
      </w:r>
      <w:r w:rsidR="00AB34C2" w:rsidRPr="00F5658C">
        <w:rPr>
          <w:rFonts w:ascii="Arial" w:eastAsia="Arial" w:hAnsi="Arial" w:cs="Arial"/>
          <w:b/>
          <w:bCs/>
          <w:sz w:val="24"/>
          <w:szCs w:val="24"/>
        </w:rPr>
        <w:t>. Where can I find the materials for the ELA modules?</w:t>
      </w:r>
    </w:p>
    <w:p w14:paraId="102DD79C" w14:textId="6BD39697" w:rsidR="00D31A6B" w:rsidRPr="00F5658C" w:rsidRDefault="00AB34C2" w:rsidP="002B02FB">
      <w:pPr>
        <w:pStyle w:val="NormalWeb"/>
        <w:rPr>
          <w:rFonts w:ascii="Arial" w:eastAsia="Arial" w:hAnsi="Arial" w:cs="Arial"/>
          <w:bCs/>
        </w:rPr>
      </w:pPr>
      <w:r w:rsidRPr="00F5658C">
        <w:rPr>
          <w:rFonts w:ascii="Arial" w:eastAsia="Arial" w:hAnsi="Arial" w:cs="Arial"/>
          <w:bCs/>
        </w:rPr>
        <w:t>Some materials in the Bridge to College English course are copyright protected so the course</w:t>
      </w:r>
      <w:r w:rsidR="0006385C" w:rsidRPr="00F5658C">
        <w:rPr>
          <w:rFonts w:ascii="Arial" w:eastAsia="Arial" w:hAnsi="Arial" w:cs="Arial"/>
          <w:bCs/>
        </w:rPr>
        <w:t xml:space="preserve"> curriculum</w:t>
      </w:r>
      <w:r w:rsidRPr="00F5658C">
        <w:rPr>
          <w:rFonts w:ascii="Arial" w:eastAsia="Arial" w:hAnsi="Arial" w:cs="Arial"/>
          <w:bCs/>
        </w:rPr>
        <w:t xml:space="preserve"> is password protected. Teachers who are currently teaching the course have passwords and can access the course</w:t>
      </w:r>
      <w:r w:rsidR="00E47B2E" w:rsidRPr="00F5658C">
        <w:rPr>
          <w:rFonts w:ascii="Arial" w:eastAsia="Arial" w:hAnsi="Arial" w:cs="Arial"/>
          <w:bCs/>
        </w:rPr>
        <w:t xml:space="preserve"> materials on Canvas</w:t>
      </w:r>
      <w:r w:rsidRPr="00F5658C">
        <w:rPr>
          <w:rFonts w:ascii="Arial" w:eastAsia="Arial" w:hAnsi="Arial" w:cs="Arial"/>
          <w:bCs/>
        </w:rPr>
        <w:t xml:space="preserve">. </w:t>
      </w:r>
    </w:p>
    <w:p w14:paraId="66684DB3" w14:textId="77777777" w:rsidR="00D31A6B" w:rsidRPr="00F5658C" w:rsidRDefault="00D31A6B" w:rsidP="002B02FB">
      <w:pPr>
        <w:pStyle w:val="NormalWeb"/>
        <w:rPr>
          <w:rFonts w:ascii="Arial" w:eastAsia="Arial" w:hAnsi="Arial" w:cs="Arial"/>
          <w:bCs/>
        </w:rPr>
      </w:pPr>
    </w:p>
    <w:p w14:paraId="06D93017" w14:textId="0BEBA6BC" w:rsidR="00AB34C2" w:rsidRPr="00F5658C" w:rsidRDefault="00784367" w:rsidP="002B02FB">
      <w:pPr>
        <w:pStyle w:val="NormalWeb"/>
        <w:rPr>
          <w:rFonts w:ascii="Arial" w:eastAsia="Arial" w:hAnsi="Arial" w:cs="Arial"/>
          <w:bCs/>
        </w:rPr>
      </w:pPr>
      <w:r w:rsidRPr="00F5658C">
        <w:rPr>
          <w:rFonts w:ascii="Arial" w:hAnsi="Arial" w:cs="Arial"/>
        </w:rPr>
        <w:t xml:space="preserve">The Bridge to College English </w:t>
      </w:r>
      <w:r w:rsidR="002B02FB" w:rsidRPr="00F5658C">
        <w:rPr>
          <w:rFonts w:ascii="Arial" w:hAnsi="Arial" w:cs="Arial"/>
        </w:rPr>
        <w:t xml:space="preserve">curriculum </w:t>
      </w:r>
      <w:r w:rsidRPr="00F5658C">
        <w:rPr>
          <w:rFonts w:ascii="Arial" w:hAnsi="Arial" w:cs="Arial"/>
        </w:rPr>
        <w:t xml:space="preserve">was originally adapted by Washington educators, </w:t>
      </w:r>
      <w:r w:rsidRPr="00F5658C">
        <w:rPr>
          <w:rFonts w:ascii="Arial" w:eastAsia="Arial" w:hAnsi="Arial" w:cs="Arial"/>
          <w:bCs/>
        </w:rPr>
        <w:t>drawing from three primary sources:</w:t>
      </w:r>
      <w:r w:rsidR="00AB34C2" w:rsidRPr="00F5658C">
        <w:rPr>
          <w:rFonts w:ascii="Arial" w:eastAsia="Arial" w:hAnsi="Arial" w:cs="Arial"/>
          <w:bCs/>
        </w:rPr>
        <w:t xml:space="preserve"> </w:t>
      </w:r>
    </w:p>
    <w:p w14:paraId="55168FE9" w14:textId="77777777" w:rsidR="00B7418D" w:rsidRPr="00F5658C" w:rsidRDefault="00B7418D" w:rsidP="00B7418D">
      <w:pPr>
        <w:spacing w:after="0" w:line="240" w:lineRule="auto"/>
        <w:rPr>
          <w:rFonts w:ascii="Arial" w:eastAsia="Arial" w:hAnsi="Arial" w:cs="Arial"/>
          <w:bCs/>
          <w:sz w:val="24"/>
          <w:szCs w:val="24"/>
        </w:rPr>
      </w:pPr>
    </w:p>
    <w:p w14:paraId="5D9BC844" w14:textId="4A9B57FE" w:rsidR="00AB34C2" w:rsidRPr="00F5658C" w:rsidRDefault="00AB34C2" w:rsidP="002B7F30">
      <w:pPr>
        <w:pStyle w:val="ListParagraph"/>
        <w:numPr>
          <w:ilvl w:val="0"/>
          <w:numId w:val="6"/>
        </w:numPr>
        <w:spacing w:after="0" w:line="240" w:lineRule="auto"/>
        <w:rPr>
          <w:rFonts w:ascii="Arial" w:eastAsia="Arial" w:hAnsi="Arial" w:cs="Arial"/>
          <w:bCs/>
          <w:sz w:val="24"/>
          <w:szCs w:val="24"/>
        </w:rPr>
      </w:pPr>
      <w:r w:rsidRPr="00F5658C">
        <w:rPr>
          <w:rFonts w:ascii="Arial" w:eastAsia="Arial" w:hAnsi="Arial" w:cs="Arial"/>
          <w:bCs/>
          <w:sz w:val="24"/>
          <w:szCs w:val="24"/>
        </w:rPr>
        <w:t xml:space="preserve">California State University Expository Reading and Writing </w:t>
      </w:r>
      <w:proofErr w:type="gramStart"/>
      <w:r w:rsidRPr="00F5658C">
        <w:rPr>
          <w:rFonts w:ascii="Arial" w:eastAsia="Arial" w:hAnsi="Arial" w:cs="Arial"/>
          <w:bCs/>
          <w:sz w:val="24"/>
          <w:szCs w:val="24"/>
        </w:rPr>
        <w:t>Course</w:t>
      </w:r>
      <w:r w:rsidRPr="00F5658C">
        <w:rPr>
          <w:rFonts w:ascii="Arial" w:eastAsia="Arial" w:hAnsi="Arial" w:cs="Arial"/>
          <w:b/>
          <w:bCs/>
          <w:sz w:val="24"/>
          <w:szCs w:val="24"/>
        </w:rPr>
        <w:t xml:space="preserve"> </w:t>
      </w:r>
      <w:r w:rsidR="006D66DC" w:rsidRPr="00F5658C">
        <w:rPr>
          <w:rFonts w:ascii="Arial" w:eastAsia="Arial" w:hAnsi="Arial" w:cs="Arial"/>
          <w:bCs/>
          <w:sz w:val="24"/>
          <w:szCs w:val="24"/>
        </w:rPr>
        <w:t xml:space="preserve"> (</w:t>
      </w:r>
      <w:proofErr w:type="gramEnd"/>
      <w:hyperlink r:id="rId14" w:history="1">
        <w:r w:rsidR="00765DC2" w:rsidRPr="00F5658C">
          <w:rPr>
            <w:rStyle w:val="Hyperlink"/>
            <w:rFonts w:ascii="Arial" w:eastAsia="Arial" w:hAnsi="Arial" w:cs="Arial"/>
            <w:bCs/>
            <w:color w:val="auto"/>
            <w:sz w:val="24"/>
            <w:szCs w:val="24"/>
          </w:rPr>
          <w:t>CA Curriculum Materials</w:t>
        </w:r>
      </w:hyperlink>
      <w:r w:rsidR="00765DC2" w:rsidRPr="00F5658C">
        <w:rPr>
          <w:rStyle w:val="Hyperlink"/>
          <w:rFonts w:ascii="Arial" w:eastAsia="Arial" w:hAnsi="Arial" w:cs="Arial"/>
          <w:bCs/>
          <w:color w:val="auto"/>
          <w:sz w:val="24"/>
          <w:szCs w:val="24"/>
        </w:rPr>
        <w:t>)</w:t>
      </w:r>
      <w:r w:rsidR="006D66DC" w:rsidRPr="00F5658C">
        <w:rPr>
          <w:rFonts w:ascii="Arial" w:eastAsia="Arial" w:hAnsi="Arial" w:cs="Arial"/>
          <w:bCs/>
          <w:sz w:val="24"/>
          <w:szCs w:val="24"/>
        </w:rPr>
        <w:t xml:space="preserve"> </w:t>
      </w:r>
    </w:p>
    <w:p w14:paraId="3C5EC4C0" w14:textId="57A13948" w:rsidR="00AB34C2" w:rsidRPr="00F5658C" w:rsidRDefault="00AB34C2" w:rsidP="002B7F30">
      <w:pPr>
        <w:pStyle w:val="ListParagraph"/>
        <w:numPr>
          <w:ilvl w:val="0"/>
          <w:numId w:val="6"/>
        </w:numPr>
        <w:rPr>
          <w:rFonts w:ascii="Arial" w:hAnsi="Arial" w:cs="Arial"/>
          <w:sz w:val="24"/>
          <w:szCs w:val="24"/>
        </w:rPr>
      </w:pPr>
      <w:r w:rsidRPr="00F5658C">
        <w:rPr>
          <w:rFonts w:ascii="Arial" w:hAnsi="Arial" w:cs="Arial"/>
          <w:sz w:val="24"/>
          <w:szCs w:val="24"/>
        </w:rPr>
        <w:t>Literacy Ready course from the Southern Regional Education Board (</w:t>
      </w:r>
      <w:hyperlink r:id="rId15" w:history="1">
        <w:r w:rsidR="00765DC2" w:rsidRPr="00F5658C">
          <w:rPr>
            <w:rStyle w:val="Hyperlink"/>
            <w:rFonts w:ascii="Arial" w:hAnsi="Arial" w:cs="Arial"/>
            <w:color w:val="auto"/>
            <w:sz w:val="24"/>
            <w:szCs w:val="24"/>
          </w:rPr>
          <w:t>Literacy Ready materials</w:t>
        </w:r>
      </w:hyperlink>
      <w:r w:rsidRPr="00F5658C">
        <w:rPr>
          <w:rFonts w:ascii="Arial" w:hAnsi="Arial" w:cs="Arial"/>
          <w:sz w:val="24"/>
          <w:szCs w:val="24"/>
        </w:rPr>
        <w:t>)</w:t>
      </w:r>
    </w:p>
    <w:p w14:paraId="1AAED0BF" w14:textId="2432C233" w:rsidR="00AB34C2" w:rsidRPr="00F5658C" w:rsidRDefault="00AB34C2" w:rsidP="002B7F30">
      <w:pPr>
        <w:pStyle w:val="ListParagraph"/>
        <w:numPr>
          <w:ilvl w:val="0"/>
          <w:numId w:val="6"/>
        </w:numPr>
        <w:rPr>
          <w:rFonts w:ascii="Arial" w:hAnsi="Arial" w:cs="Arial"/>
          <w:sz w:val="24"/>
          <w:szCs w:val="24"/>
        </w:rPr>
      </w:pPr>
      <w:r w:rsidRPr="00F5658C">
        <w:rPr>
          <w:rFonts w:ascii="Arial" w:hAnsi="Arial" w:cs="Arial"/>
          <w:sz w:val="24"/>
          <w:szCs w:val="24"/>
        </w:rPr>
        <w:t>Engage New York curricular materials developed for the Common Core (</w:t>
      </w:r>
      <w:hyperlink r:id="rId16" w:history="1">
        <w:r w:rsidR="00765DC2" w:rsidRPr="00F5658C">
          <w:rPr>
            <w:rStyle w:val="Hyperlink"/>
            <w:rFonts w:ascii="Arial" w:hAnsi="Arial" w:cs="Arial"/>
            <w:color w:val="auto"/>
            <w:sz w:val="24"/>
            <w:szCs w:val="24"/>
          </w:rPr>
          <w:t>Engage New York website</w:t>
        </w:r>
      </w:hyperlink>
      <w:r w:rsidRPr="00F5658C">
        <w:rPr>
          <w:rFonts w:ascii="Arial" w:hAnsi="Arial" w:cs="Arial"/>
          <w:sz w:val="24"/>
          <w:szCs w:val="24"/>
        </w:rPr>
        <w:t xml:space="preserve">) </w:t>
      </w:r>
    </w:p>
    <w:p w14:paraId="3F8ADE71" w14:textId="3631C4CB" w:rsidR="003E6197" w:rsidRPr="00F5658C" w:rsidRDefault="00784367" w:rsidP="002B7F30">
      <w:pPr>
        <w:rPr>
          <w:rFonts w:ascii="Arial" w:hAnsi="Arial" w:cs="Arial"/>
          <w:sz w:val="24"/>
          <w:szCs w:val="24"/>
        </w:rPr>
      </w:pPr>
      <w:r w:rsidRPr="00F5658C">
        <w:rPr>
          <w:rFonts w:ascii="Arial" w:hAnsi="Arial" w:cs="Arial"/>
          <w:sz w:val="24"/>
          <w:szCs w:val="24"/>
        </w:rPr>
        <w:t xml:space="preserve">Over the past several years Washington high school teachers and college faculty have refined the available modules and developed new ones for use in the course. </w:t>
      </w:r>
      <w:r w:rsidR="00AB34C2" w:rsidRPr="00F5658C">
        <w:rPr>
          <w:rFonts w:ascii="Arial" w:hAnsi="Arial" w:cs="Arial"/>
          <w:sz w:val="24"/>
          <w:szCs w:val="24"/>
        </w:rPr>
        <w:t xml:space="preserve">For more general details about the course and its source materials, see the </w:t>
      </w:r>
      <w:hyperlink r:id="rId17" w:history="1">
        <w:r w:rsidRPr="00F5658C">
          <w:rPr>
            <w:rStyle w:val="Hyperlink"/>
            <w:rFonts w:ascii="Arial" w:hAnsi="Arial" w:cs="Arial"/>
            <w:sz w:val="24"/>
            <w:szCs w:val="24"/>
          </w:rPr>
          <w:t>Bridge to College web page on the OSPI site</w:t>
        </w:r>
      </w:hyperlink>
      <w:r w:rsidRPr="00F5658C">
        <w:rPr>
          <w:rFonts w:ascii="Arial" w:hAnsi="Arial" w:cs="Arial"/>
          <w:sz w:val="24"/>
          <w:szCs w:val="24"/>
        </w:rPr>
        <w:t xml:space="preserve"> or the general </w:t>
      </w:r>
      <w:r w:rsidR="00AB34C2" w:rsidRPr="00F5658C">
        <w:rPr>
          <w:rFonts w:ascii="Arial" w:hAnsi="Arial" w:cs="Arial"/>
          <w:sz w:val="24"/>
          <w:szCs w:val="24"/>
        </w:rPr>
        <w:t>Bridge to College web site (</w:t>
      </w:r>
      <w:hyperlink r:id="rId18" w:history="1">
        <w:r w:rsidR="0006385C" w:rsidRPr="00F5658C">
          <w:rPr>
            <w:rStyle w:val="Hyperlink"/>
            <w:rFonts w:ascii="Arial" w:eastAsia="Arial" w:hAnsi="Arial" w:cs="Arial"/>
            <w:bCs/>
            <w:sz w:val="24"/>
            <w:szCs w:val="24"/>
          </w:rPr>
          <w:t xml:space="preserve"> </w:t>
        </w:r>
        <w:r w:rsidR="0006385C" w:rsidRPr="00F5658C">
          <w:rPr>
            <w:rStyle w:val="Hyperlink"/>
            <w:rFonts w:ascii="Arial" w:hAnsi="Arial" w:cs="Arial"/>
            <w:bCs/>
            <w:sz w:val="24"/>
            <w:szCs w:val="24"/>
          </w:rPr>
          <w:t>Bridge to College general website</w:t>
        </w:r>
      </w:hyperlink>
      <w:r w:rsidR="0006385C" w:rsidRPr="00F5658C">
        <w:rPr>
          <w:rStyle w:val="Hyperlink"/>
          <w:rFonts w:ascii="Arial" w:hAnsi="Arial" w:cs="Arial"/>
          <w:bCs/>
          <w:color w:val="auto"/>
          <w:sz w:val="24"/>
          <w:szCs w:val="24"/>
          <w:u w:val="none"/>
        </w:rPr>
        <w:t>).</w:t>
      </w:r>
    </w:p>
    <w:p w14:paraId="54BB58EE" w14:textId="77777777" w:rsidR="00F5658C" w:rsidRDefault="00F5658C">
      <w:pPr>
        <w:spacing w:after="200" w:line="276" w:lineRule="auto"/>
        <w:rPr>
          <w:rFonts w:ascii="Arial" w:eastAsia="Arial" w:hAnsi="Arial" w:cs="Arial"/>
          <w:b/>
          <w:bCs/>
          <w:sz w:val="24"/>
          <w:szCs w:val="24"/>
        </w:rPr>
      </w:pPr>
      <w:r>
        <w:rPr>
          <w:rFonts w:ascii="Arial" w:eastAsia="Arial" w:hAnsi="Arial" w:cs="Arial"/>
          <w:b/>
          <w:bCs/>
          <w:sz w:val="24"/>
          <w:szCs w:val="24"/>
        </w:rPr>
        <w:br w:type="page"/>
      </w:r>
    </w:p>
    <w:p w14:paraId="19F5B683" w14:textId="4E4C007B" w:rsidR="00FF10A9" w:rsidRPr="00F5658C" w:rsidRDefault="00824150" w:rsidP="00B7418D">
      <w:pPr>
        <w:spacing w:after="0"/>
        <w:rPr>
          <w:rFonts w:ascii="Arial" w:eastAsia="Arial" w:hAnsi="Arial" w:cs="Arial"/>
          <w:bCs/>
          <w:sz w:val="24"/>
          <w:szCs w:val="24"/>
        </w:rPr>
      </w:pPr>
      <w:r w:rsidRPr="00F5658C">
        <w:rPr>
          <w:rFonts w:ascii="Arial" w:eastAsia="Arial" w:hAnsi="Arial" w:cs="Arial"/>
          <w:b/>
          <w:bCs/>
          <w:sz w:val="24"/>
          <w:szCs w:val="24"/>
        </w:rPr>
        <w:lastRenderedPageBreak/>
        <w:t>21</w:t>
      </w:r>
      <w:r w:rsidR="00AB34C2" w:rsidRPr="00F5658C">
        <w:rPr>
          <w:rFonts w:ascii="Arial" w:eastAsia="Arial" w:hAnsi="Arial" w:cs="Arial"/>
          <w:b/>
          <w:bCs/>
          <w:sz w:val="24"/>
          <w:szCs w:val="24"/>
        </w:rPr>
        <w:t>. Where can I find the materials for the Math course?</w:t>
      </w:r>
    </w:p>
    <w:p w14:paraId="4CA786DF" w14:textId="705C6E69" w:rsidR="00FF10A9" w:rsidRPr="00F5658C" w:rsidRDefault="00FF10A9" w:rsidP="00B7418D">
      <w:pPr>
        <w:spacing w:after="0"/>
        <w:rPr>
          <w:rFonts w:ascii="Arial" w:eastAsia="Arial" w:hAnsi="Arial" w:cs="Arial"/>
          <w:bCs/>
          <w:sz w:val="24"/>
          <w:szCs w:val="24"/>
        </w:rPr>
      </w:pPr>
      <w:r w:rsidRPr="00F5658C">
        <w:rPr>
          <w:rFonts w:ascii="Arial" w:eastAsia="Arial" w:hAnsi="Arial" w:cs="Arial"/>
          <w:bCs/>
          <w:sz w:val="24"/>
          <w:szCs w:val="24"/>
        </w:rPr>
        <w:t xml:space="preserve">All the course materials </w:t>
      </w:r>
      <w:r w:rsidR="00784367" w:rsidRPr="00F5658C">
        <w:rPr>
          <w:rFonts w:ascii="Arial" w:eastAsia="Arial" w:hAnsi="Arial" w:cs="Arial"/>
          <w:bCs/>
          <w:sz w:val="24"/>
          <w:szCs w:val="24"/>
        </w:rPr>
        <w:t xml:space="preserve">are on a public Canvas site that can be accessed from </w:t>
      </w:r>
      <w:r w:rsidRPr="00F5658C">
        <w:rPr>
          <w:rFonts w:ascii="Arial" w:eastAsia="Arial" w:hAnsi="Arial" w:cs="Arial"/>
          <w:bCs/>
          <w:sz w:val="24"/>
          <w:szCs w:val="24"/>
        </w:rPr>
        <w:t>the OSPI Math Bridge webpage:</w:t>
      </w:r>
      <w:r w:rsidR="00762A74" w:rsidRPr="00F5658C">
        <w:rPr>
          <w:rFonts w:ascii="Arial" w:eastAsia="Arial" w:hAnsi="Arial" w:cs="Arial"/>
          <w:bCs/>
          <w:sz w:val="24"/>
          <w:szCs w:val="24"/>
        </w:rPr>
        <w:t xml:space="preserve"> </w:t>
      </w:r>
      <w:hyperlink r:id="rId19" w:history="1">
        <w:r w:rsidR="00765DC2" w:rsidRPr="00F5658C">
          <w:rPr>
            <w:rStyle w:val="Hyperlink"/>
            <w:rFonts w:ascii="Arial" w:eastAsia="Arial" w:hAnsi="Arial" w:cs="Arial"/>
            <w:bCs/>
            <w:color w:val="auto"/>
            <w:sz w:val="24"/>
            <w:szCs w:val="24"/>
          </w:rPr>
          <w:t>Bridge to College Math website</w:t>
        </w:r>
      </w:hyperlink>
      <w:r w:rsidR="006E31DC" w:rsidRPr="00F5658C">
        <w:rPr>
          <w:rFonts w:ascii="Arial" w:eastAsia="Arial" w:hAnsi="Arial" w:cs="Arial"/>
          <w:bCs/>
          <w:sz w:val="24"/>
          <w:szCs w:val="24"/>
        </w:rPr>
        <w:t xml:space="preserve"> </w:t>
      </w:r>
    </w:p>
    <w:p w14:paraId="7C6A14C0" w14:textId="03D3A4A3" w:rsidR="00FF10A9" w:rsidRPr="00F5658C" w:rsidRDefault="00FF10A9" w:rsidP="00C179A5">
      <w:pPr>
        <w:spacing w:after="0"/>
        <w:rPr>
          <w:rFonts w:ascii="Arial" w:eastAsia="Arial" w:hAnsi="Arial" w:cs="Arial"/>
          <w:bCs/>
          <w:sz w:val="24"/>
          <w:szCs w:val="24"/>
        </w:rPr>
      </w:pPr>
    </w:p>
    <w:p w14:paraId="2AB0D5F4" w14:textId="4A447DF0" w:rsidR="002B7F30" w:rsidRPr="00F5658C" w:rsidRDefault="00AB34C2" w:rsidP="00F05F3B">
      <w:pPr>
        <w:rPr>
          <w:rFonts w:ascii="Arial" w:eastAsia="Arial" w:hAnsi="Arial" w:cs="Arial"/>
          <w:b/>
          <w:bCs/>
          <w:sz w:val="24"/>
          <w:szCs w:val="24"/>
        </w:rPr>
      </w:pPr>
      <w:r w:rsidRPr="00F5658C">
        <w:rPr>
          <w:rFonts w:ascii="Arial" w:eastAsia="Arial" w:hAnsi="Arial" w:cs="Arial"/>
          <w:bCs/>
          <w:sz w:val="24"/>
          <w:szCs w:val="24"/>
        </w:rPr>
        <w:t xml:space="preserve">Teachers and administrators who are </w:t>
      </w:r>
      <w:r w:rsidR="004E06E7" w:rsidRPr="00F5658C">
        <w:rPr>
          <w:rFonts w:ascii="Arial" w:eastAsia="Arial" w:hAnsi="Arial" w:cs="Arial"/>
          <w:bCs/>
          <w:sz w:val="24"/>
          <w:szCs w:val="24"/>
        </w:rPr>
        <w:t>registered to offer</w:t>
      </w:r>
      <w:r w:rsidRPr="00F5658C">
        <w:rPr>
          <w:rFonts w:ascii="Arial" w:eastAsia="Arial" w:hAnsi="Arial" w:cs="Arial"/>
          <w:bCs/>
          <w:sz w:val="24"/>
          <w:szCs w:val="24"/>
        </w:rPr>
        <w:t xml:space="preserve"> the Math c</w:t>
      </w:r>
      <w:r w:rsidR="00784367" w:rsidRPr="00F5658C">
        <w:rPr>
          <w:rFonts w:ascii="Arial" w:eastAsia="Arial" w:hAnsi="Arial" w:cs="Arial"/>
          <w:bCs/>
          <w:sz w:val="24"/>
          <w:szCs w:val="24"/>
        </w:rPr>
        <w:t>ourse are granted access to a separate private Canvas site</w:t>
      </w:r>
      <w:r w:rsidRPr="00F5658C">
        <w:rPr>
          <w:rFonts w:ascii="Arial" w:eastAsia="Arial" w:hAnsi="Arial" w:cs="Arial"/>
          <w:bCs/>
          <w:sz w:val="24"/>
          <w:szCs w:val="24"/>
        </w:rPr>
        <w:t xml:space="preserve"> </w:t>
      </w:r>
      <w:r w:rsidR="00FF10A9" w:rsidRPr="00F5658C">
        <w:rPr>
          <w:rFonts w:ascii="Arial" w:eastAsia="Arial" w:hAnsi="Arial" w:cs="Arial"/>
          <w:bCs/>
          <w:sz w:val="24"/>
          <w:szCs w:val="24"/>
        </w:rPr>
        <w:t>for access to</w:t>
      </w:r>
      <w:r w:rsidR="00784367" w:rsidRPr="00F5658C">
        <w:rPr>
          <w:rFonts w:ascii="Arial" w:eastAsia="Arial" w:hAnsi="Arial" w:cs="Arial"/>
          <w:bCs/>
          <w:sz w:val="24"/>
          <w:szCs w:val="24"/>
        </w:rPr>
        <w:t xml:space="preserve"> the</w:t>
      </w:r>
      <w:r w:rsidR="00FF10A9" w:rsidRPr="00F5658C">
        <w:rPr>
          <w:rFonts w:ascii="Arial" w:eastAsia="Arial" w:hAnsi="Arial" w:cs="Arial"/>
          <w:bCs/>
          <w:sz w:val="24"/>
          <w:szCs w:val="24"/>
        </w:rPr>
        <w:t xml:space="preserve"> course </w:t>
      </w:r>
      <w:r w:rsidR="00145738" w:rsidRPr="00F5658C">
        <w:rPr>
          <w:rFonts w:ascii="Arial" w:eastAsia="Arial" w:hAnsi="Arial" w:cs="Arial"/>
          <w:bCs/>
          <w:sz w:val="24"/>
          <w:szCs w:val="24"/>
        </w:rPr>
        <w:t xml:space="preserve">curriculum and </w:t>
      </w:r>
      <w:r w:rsidR="00784367" w:rsidRPr="00F5658C">
        <w:rPr>
          <w:rFonts w:ascii="Arial" w:eastAsia="Arial" w:hAnsi="Arial" w:cs="Arial"/>
          <w:bCs/>
          <w:sz w:val="24"/>
          <w:szCs w:val="24"/>
        </w:rPr>
        <w:t xml:space="preserve">additional resources, including </w:t>
      </w:r>
      <w:r w:rsidR="00FF10A9" w:rsidRPr="00F5658C">
        <w:rPr>
          <w:rFonts w:ascii="Arial" w:eastAsia="Arial" w:hAnsi="Arial" w:cs="Arial"/>
          <w:bCs/>
          <w:sz w:val="24"/>
          <w:szCs w:val="24"/>
        </w:rPr>
        <w:t>assessments.</w:t>
      </w:r>
    </w:p>
    <w:p w14:paraId="2DE7209B" w14:textId="7605CC00" w:rsidR="00C5748A" w:rsidRPr="00F5658C" w:rsidRDefault="00C5748A" w:rsidP="00C5748A">
      <w:pPr>
        <w:pStyle w:val="SBCTCBody"/>
        <w:rPr>
          <w:highlight w:val="yellow"/>
        </w:rPr>
      </w:pPr>
    </w:p>
    <w:p w14:paraId="71E32351" w14:textId="77777777" w:rsidR="00237DB1" w:rsidRPr="00F5658C" w:rsidRDefault="00237DB1">
      <w:pPr>
        <w:rPr>
          <w:rFonts w:ascii="Arial" w:eastAsia="Arial" w:hAnsi="Arial" w:cs="Arial"/>
          <w:sz w:val="24"/>
          <w:szCs w:val="24"/>
        </w:rPr>
      </w:pPr>
    </w:p>
    <w:sectPr w:rsidR="00237DB1" w:rsidRPr="00F5658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67C0" w14:textId="77777777" w:rsidR="00416E36" w:rsidRDefault="00416E36" w:rsidP="003E6197">
      <w:pPr>
        <w:spacing w:after="0" w:line="240" w:lineRule="auto"/>
      </w:pPr>
      <w:r>
        <w:separator/>
      </w:r>
    </w:p>
  </w:endnote>
  <w:endnote w:type="continuationSeparator" w:id="0">
    <w:p w14:paraId="1262B51F" w14:textId="77777777" w:rsidR="00416E36" w:rsidRDefault="00416E36" w:rsidP="003E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517337"/>
      <w:docPartObj>
        <w:docPartGallery w:val="Page Numbers (Bottom of Page)"/>
        <w:docPartUnique/>
      </w:docPartObj>
    </w:sdtPr>
    <w:sdtEndPr>
      <w:rPr>
        <w:noProof/>
      </w:rPr>
    </w:sdtEndPr>
    <w:sdtContent>
      <w:p w14:paraId="37C0F09D" w14:textId="64E68E29" w:rsidR="003E6197" w:rsidRDefault="003E6197">
        <w:pPr>
          <w:pStyle w:val="Footer"/>
          <w:jc w:val="center"/>
        </w:pPr>
        <w:r>
          <w:fldChar w:fldCharType="begin"/>
        </w:r>
        <w:r>
          <w:instrText xml:space="preserve"> PAGE   \* MERGEFORMAT </w:instrText>
        </w:r>
        <w:r>
          <w:fldChar w:fldCharType="separate"/>
        </w:r>
        <w:r w:rsidR="00BA5558">
          <w:rPr>
            <w:noProof/>
          </w:rPr>
          <w:t>4</w:t>
        </w:r>
        <w:r>
          <w:rPr>
            <w:noProof/>
          </w:rPr>
          <w:fldChar w:fldCharType="end"/>
        </w:r>
      </w:p>
    </w:sdtContent>
  </w:sdt>
  <w:p w14:paraId="7FDB99F0" w14:textId="77777777" w:rsidR="003E6197" w:rsidRDefault="003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9F95D" w14:textId="77777777" w:rsidR="00416E36" w:rsidRDefault="00416E36" w:rsidP="003E6197">
      <w:pPr>
        <w:spacing w:after="0" w:line="240" w:lineRule="auto"/>
      </w:pPr>
      <w:r>
        <w:separator/>
      </w:r>
    </w:p>
  </w:footnote>
  <w:footnote w:type="continuationSeparator" w:id="0">
    <w:p w14:paraId="21575A13" w14:textId="77777777" w:rsidR="00416E36" w:rsidRDefault="00416E36" w:rsidP="003E6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A70"/>
    <w:multiLevelType w:val="hybridMultilevel"/>
    <w:tmpl w:val="9B90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283F"/>
    <w:multiLevelType w:val="hybridMultilevel"/>
    <w:tmpl w:val="416AE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01B"/>
    <w:multiLevelType w:val="hybridMultilevel"/>
    <w:tmpl w:val="E6C4B0B8"/>
    <w:lvl w:ilvl="0" w:tplc="F63AC192">
      <w:start w:val="1"/>
      <w:numFmt w:val="bullet"/>
      <w:lvlText w:val=""/>
      <w:lvlJc w:val="left"/>
      <w:pPr>
        <w:ind w:left="720" w:hanging="360"/>
      </w:pPr>
      <w:rPr>
        <w:rFonts w:ascii="Symbol" w:hAnsi="Symbol" w:hint="default"/>
        <w:color w:val="17365D" w:themeColor="text2" w:themeShade="BF"/>
      </w:rPr>
    </w:lvl>
    <w:lvl w:ilvl="1" w:tplc="34A6445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250D"/>
    <w:multiLevelType w:val="hybridMultilevel"/>
    <w:tmpl w:val="FE4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26069"/>
    <w:multiLevelType w:val="hybridMultilevel"/>
    <w:tmpl w:val="D520C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A7E61"/>
    <w:multiLevelType w:val="hybridMultilevel"/>
    <w:tmpl w:val="2C06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D78"/>
    <w:multiLevelType w:val="hybridMultilevel"/>
    <w:tmpl w:val="859645EE"/>
    <w:lvl w:ilvl="0" w:tplc="BFA47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94895"/>
    <w:multiLevelType w:val="hybridMultilevel"/>
    <w:tmpl w:val="78781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D61F8"/>
    <w:multiLevelType w:val="hybridMultilevel"/>
    <w:tmpl w:val="7C3C6AAA"/>
    <w:lvl w:ilvl="0" w:tplc="5D90CF5A">
      <w:start w:val="1"/>
      <w:numFmt w:val="bullet"/>
      <w:lvlText w:val=""/>
      <w:lvlJc w:val="left"/>
      <w:pPr>
        <w:ind w:left="720" w:hanging="360"/>
      </w:pPr>
      <w:rPr>
        <w:rFonts w:ascii="Symbol" w:hAnsi="Symbol" w:hint="default"/>
      </w:rPr>
    </w:lvl>
    <w:lvl w:ilvl="1" w:tplc="2C82BB9A">
      <w:start w:val="1"/>
      <w:numFmt w:val="bullet"/>
      <w:lvlText w:val="o"/>
      <w:lvlJc w:val="left"/>
      <w:pPr>
        <w:ind w:left="1440" w:hanging="360"/>
      </w:pPr>
      <w:rPr>
        <w:rFonts w:ascii="Courier New" w:hAnsi="Courier New" w:hint="default"/>
      </w:rPr>
    </w:lvl>
    <w:lvl w:ilvl="2" w:tplc="80A0187E">
      <w:start w:val="1"/>
      <w:numFmt w:val="bullet"/>
      <w:lvlText w:val=""/>
      <w:lvlJc w:val="left"/>
      <w:pPr>
        <w:ind w:left="2160" w:hanging="360"/>
      </w:pPr>
      <w:rPr>
        <w:rFonts w:ascii="Wingdings" w:hAnsi="Wingdings" w:hint="default"/>
      </w:rPr>
    </w:lvl>
    <w:lvl w:ilvl="3" w:tplc="2234B178">
      <w:start w:val="1"/>
      <w:numFmt w:val="bullet"/>
      <w:lvlText w:val=""/>
      <w:lvlJc w:val="left"/>
      <w:pPr>
        <w:ind w:left="2880" w:hanging="360"/>
      </w:pPr>
      <w:rPr>
        <w:rFonts w:ascii="Symbol" w:hAnsi="Symbol" w:hint="default"/>
      </w:rPr>
    </w:lvl>
    <w:lvl w:ilvl="4" w:tplc="DEE0EC96">
      <w:start w:val="1"/>
      <w:numFmt w:val="bullet"/>
      <w:lvlText w:val="o"/>
      <w:lvlJc w:val="left"/>
      <w:pPr>
        <w:ind w:left="3600" w:hanging="360"/>
      </w:pPr>
      <w:rPr>
        <w:rFonts w:ascii="Courier New" w:hAnsi="Courier New" w:hint="default"/>
      </w:rPr>
    </w:lvl>
    <w:lvl w:ilvl="5" w:tplc="FE5A6376">
      <w:start w:val="1"/>
      <w:numFmt w:val="bullet"/>
      <w:lvlText w:val=""/>
      <w:lvlJc w:val="left"/>
      <w:pPr>
        <w:ind w:left="4320" w:hanging="360"/>
      </w:pPr>
      <w:rPr>
        <w:rFonts w:ascii="Wingdings" w:hAnsi="Wingdings" w:hint="default"/>
      </w:rPr>
    </w:lvl>
    <w:lvl w:ilvl="6" w:tplc="1ACE952C">
      <w:start w:val="1"/>
      <w:numFmt w:val="bullet"/>
      <w:lvlText w:val=""/>
      <w:lvlJc w:val="left"/>
      <w:pPr>
        <w:ind w:left="5040" w:hanging="360"/>
      </w:pPr>
      <w:rPr>
        <w:rFonts w:ascii="Symbol" w:hAnsi="Symbol" w:hint="default"/>
      </w:rPr>
    </w:lvl>
    <w:lvl w:ilvl="7" w:tplc="1E0E7B98">
      <w:start w:val="1"/>
      <w:numFmt w:val="bullet"/>
      <w:lvlText w:val="o"/>
      <w:lvlJc w:val="left"/>
      <w:pPr>
        <w:ind w:left="5760" w:hanging="360"/>
      </w:pPr>
      <w:rPr>
        <w:rFonts w:ascii="Courier New" w:hAnsi="Courier New" w:hint="default"/>
      </w:rPr>
    </w:lvl>
    <w:lvl w:ilvl="8" w:tplc="D9F8BE98">
      <w:start w:val="1"/>
      <w:numFmt w:val="bullet"/>
      <w:lvlText w:val=""/>
      <w:lvlJc w:val="left"/>
      <w:pPr>
        <w:ind w:left="6480" w:hanging="360"/>
      </w:pPr>
      <w:rPr>
        <w:rFonts w:ascii="Wingdings" w:hAnsi="Wingdings" w:hint="default"/>
      </w:rPr>
    </w:lvl>
  </w:abstractNum>
  <w:abstractNum w:abstractNumId="9" w15:restartNumberingAfterBreak="0">
    <w:nsid w:val="692D30F0"/>
    <w:multiLevelType w:val="hybridMultilevel"/>
    <w:tmpl w:val="593CA7DE"/>
    <w:lvl w:ilvl="0" w:tplc="8CC6FD4C">
      <w:start w:val="1"/>
      <w:numFmt w:val="decimal"/>
      <w:lvlText w:val="%1."/>
      <w:lvlJc w:val="left"/>
      <w:pPr>
        <w:ind w:left="1221" w:hanging="360"/>
      </w:pPr>
      <w:rPr>
        <w:rFonts w:ascii="Calibri" w:eastAsia="Calibri" w:hAnsi="Calibri" w:hint="default"/>
        <w:w w:val="99"/>
        <w:sz w:val="22"/>
        <w:szCs w:val="22"/>
      </w:rPr>
    </w:lvl>
    <w:lvl w:ilvl="1" w:tplc="1B54AA8A">
      <w:start w:val="1"/>
      <w:numFmt w:val="lowerLetter"/>
      <w:lvlText w:val="%2."/>
      <w:lvlJc w:val="left"/>
      <w:pPr>
        <w:ind w:left="1941" w:hanging="361"/>
      </w:pPr>
      <w:rPr>
        <w:rFonts w:ascii="Calibri" w:eastAsia="Calibri" w:hAnsi="Calibri" w:hint="default"/>
        <w:w w:val="99"/>
        <w:sz w:val="22"/>
        <w:szCs w:val="22"/>
      </w:rPr>
    </w:lvl>
    <w:lvl w:ilvl="2" w:tplc="02FA96E8">
      <w:start w:val="1"/>
      <w:numFmt w:val="bullet"/>
      <w:lvlText w:val="•"/>
      <w:lvlJc w:val="left"/>
      <w:pPr>
        <w:ind w:left="1941" w:hanging="361"/>
      </w:pPr>
      <w:rPr>
        <w:rFonts w:hint="default"/>
      </w:rPr>
    </w:lvl>
    <w:lvl w:ilvl="3" w:tplc="A7CA71E8">
      <w:start w:val="1"/>
      <w:numFmt w:val="bullet"/>
      <w:lvlText w:val="•"/>
      <w:lvlJc w:val="left"/>
      <w:pPr>
        <w:ind w:left="1943" w:hanging="361"/>
      </w:pPr>
      <w:rPr>
        <w:rFonts w:hint="default"/>
      </w:rPr>
    </w:lvl>
    <w:lvl w:ilvl="4" w:tplc="40A43EB0">
      <w:start w:val="1"/>
      <w:numFmt w:val="bullet"/>
      <w:lvlText w:val="•"/>
      <w:lvlJc w:val="left"/>
      <w:pPr>
        <w:ind w:left="3188" w:hanging="361"/>
      </w:pPr>
      <w:rPr>
        <w:rFonts w:hint="default"/>
      </w:rPr>
    </w:lvl>
    <w:lvl w:ilvl="5" w:tplc="5D4CBA48">
      <w:start w:val="1"/>
      <w:numFmt w:val="bullet"/>
      <w:lvlText w:val="•"/>
      <w:lvlJc w:val="left"/>
      <w:pPr>
        <w:ind w:left="4433" w:hanging="361"/>
      </w:pPr>
      <w:rPr>
        <w:rFonts w:hint="default"/>
      </w:rPr>
    </w:lvl>
    <w:lvl w:ilvl="6" w:tplc="FDF6536C">
      <w:start w:val="1"/>
      <w:numFmt w:val="bullet"/>
      <w:lvlText w:val="•"/>
      <w:lvlJc w:val="left"/>
      <w:pPr>
        <w:ind w:left="5678" w:hanging="361"/>
      </w:pPr>
      <w:rPr>
        <w:rFonts w:hint="default"/>
      </w:rPr>
    </w:lvl>
    <w:lvl w:ilvl="7" w:tplc="CC6A9214">
      <w:start w:val="1"/>
      <w:numFmt w:val="bullet"/>
      <w:lvlText w:val="•"/>
      <w:lvlJc w:val="left"/>
      <w:pPr>
        <w:ind w:left="6924" w:hanging="361"/>
      </w:pPr>
      <w:rPr>
        <w:rFonts w:hint="default"/>
      </w:rPr>
    </w:lvl>
    <w:lvl w:ilvl="8" w:tplc="AA809B32">
      <w:start w:val="1"/>
      <w:numFmt w:val="bullet"/>
      <w:lvlText w:val="•"/>
      <w:lvlJc w:val="left"/>
      <w:pPr>
        <w:ind w:left="8169" w:hanging="361"/>
      </w:pPr>
      <w:rPr>
        <w:rFonts w:hint="default"/>
      </w:rPr>
    </w:lvl>
  </w:abstractNum>
  <w:abstractNum w:abstractNumId="10" w15:restartNumberingAfterBreak="0">
    <w:nsid w:val="76F86B46"/>
    <w:multiLevelType w:val="hybridMultilevel"/>
    <w:tmpl w:val="C962317A"/>
    <w:lvl w:ilvl="0" w:tplc="05747AA0">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4"/>
  </w:num>
  <w:num w:numId="5">
    <w:abstractNumId w:val="6"/>
  </w:num>
  <w:num w:numId="6">
    <w:abstractNumId w:val="0"/>
  </w:num>
  <w:num w:numId="7">
    <w:abstractNumId w:val="1"/>
  </w:num>
  <w:num w:numId="8">
    <w:abstractNumId w:val="2"/>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C2"/>
    <w:rsid w:val="000351C5"/>
    <w:rsid w:val="0004739B"/>
    <w:rsid w:val="0006385C"/>
    <w:rsid w:val="00094629"/>
    <w:rsid w:val="000A18E2"/>
    <w:rsid w:val="000A2B4F"/>
    <w:rsid w:val="000B68C7"/>
    <w:rsid w:val="000D5DDD"/>
    <w:rsid w:val="000E14D2"/>
    <w:rsid w:val="000E5160"/>
    <w:rsid w:val="000F1A2F"/>
    <w:rsid w:val="00113900"/>
    <w:rsid w:val="00145738"/>
    <w:rsid w:val="00160D97"/>
    <w:rsid w:val="00173975"/>
    <w:rsid w:val="00174121"/>
    <w:rsid w:val="0017712A"/>
    <w:rsid w:val="001A76E3"/>
    <w:rsid w:val="001B2C99"/>
    <w:rsid w:val="001C116B"/>
    <w:rsid w:val="001C1775"/>
    <w:rsid w:val="00237DB1"/>
    <w:rsid w:val="00241AE8"/>
    <w:rsid w:val="0027136D"/>
    <w:rsid w:val="002B02FB"/>
    <w:rsid w:val="002B46CB"/>
    <w:rsid w:val="002B7F30"/>
    <w:rsid w:val="00336E41"/>
    <w:rsid w:val="00337038"/>
    <w:rsid w:val="00357812"/>
    <w:rsid w:val="00371E9E"/>
    <w:rsid w:val="003D4376"/>
    <w:rsid w:val="003D76B1"/>
    <w:rsid w:val="003E16FC"/>
    <w:rsid w:val="003E4353"/>
    <w:rsid w:val="003E6197"/>
    <w:rsid w:val="003E62D0"/>
    <w:rsid w:val="0040428B"/>
    <w:rsid w:val="004139F2"/>
    <w:rsid w:val="00416E36"/>
    <w:rsid w:val="00457A9F"/>
    <w:rsid w:val="004644C3"/>
    <w:rsid w:val="004A0264"/>
    <w:rsid w:val="004B543F"/>
    <w:rsid w:val="004E06E7"/>
    <w:rsid w:val="004F4439"/>
    <w:rsid w:val="00536B19"/>
    <w:rsid w:val="005518D1"/>
    <w:rsid w:val="00572856"/>
    <w:rsid w:val="0058674E"/>
    <w:rsid w:val="005979E9"/>
    <w:rsid w:val="005B5456"/>
    <w:rsid w:val="005E648E"/>
    <w:rsid w:val="005E6962"/>
    <w:rsid w:val="00617A59"/>
    <w:rsid w:val="006264D5"/>
    <w:rsid w:val="00653352"/>
    <w:rsid w:val="00655680"/>
    <w:rsid w:val="0066322E"/>
    <w:rsid w:val="00667C9E"/>
    <w:rsid w:val="006708ED"/>
    <w:rsid w:val="00697D5F"/>
    <w:rsid w:val="006A7E3E"/>
    <w:rsid w:val="006D66DC"/>
    <w:rsid w:val="006E31DC"/>
    <w:rsid w:val="006F3A9D"/>
    <w:rsid w:val="00712215"/>
    <w:rsid w:val="00741FC2"/>
    <w:rsid w:val="0075152C"/>
    <w:rsid w:val="00762835"/>
    <w:rsid w:val="00762A74"/>
    <w:rsid w:val="00765DC2"/>
    <w:rsid w:val="00771734"/>
    <w:rsid w:val="00774BC8"/>
    <w:rsid w:val="00784367"/>
    <w:rsid w:val="00785DC6"/>
    <w:rsid w:val="007A36F3"/>
    <w:rsid w:val="007E4EF0"/>
    <w:rsid w:val="007F2E95"/>
    <w:rsid w:val="00801F3C"/>
    <w:rsid w:val="00815FE2"/>
    <w:rsid w:val="00820B0B"/>
    <w:rsid w:val="00821A7C"/>
    <w:rsid w:val="00824150"/>
    <w:rsid w:val="00843093"/>
    <w:rsid w:val="0084582C"/>
    <w:rsid w:val="008714AF"/>
    <w:rsid w:val="00881B08"/>
    <w:rsid w:val="008A13C1"/>
    <w:rsid w:val="008C2E5E"/>
    <w:rsid w:val="008E3416"/>
    <w:rsid w:val="008F6961"/>
    <w:rsid w:val="00901A30"/>
    <w:rsid w:val="00934019"/>
    <w:rsid w:val="00952D2D"/>
    <w:rsid w:val="00974E35"/>
    <w:rsid w:val="009B076E"/>
    <w:rsid w:val="009B53A3"/>
    <w:rsid w:val="009C1C42"/>
    <w:rsid w:val="009C6640"/>
    <w:rsid w:val="00A340BD"/>
    <w:rsid w:val="00A40DF7"/>
    <w:rsid w:val="00A55AB2"/>
    <w:rsid w:val="00A71D51"/>
    <w:rsid w:val="00A91AC4"/>
    <w:rsid w:val="00A96F7C"/>
    <w:rsid w:val="00AB34C2"/>
    <w:rsid w:val="00AD327C"/>
    <w:rsid w:val="00B02B2E"/>
    <w:rsid w:val="00B0508D"/>
    <w:rsid w:val="00B07526"/>
    <w:rsid w:val="00B23E21"/>
    <w:rsid w:val="00B3797A"/>
    <w:rsid w:val="00B62D87"/>
    <w:rsid w:val="00B7418D"/>
    <w:rsid w:val="00B745A9"/>
    <w:rsid w:val="00B91970"/>
    <w:rsid w:val="00B93CF5"/>
    <w:rsid w:val="00BA5558"/>
    <w:rsid w:val="00C179A5"/>
    <w:rsid w:val="00C47E46"/>
    <w:rsid w:val="00C5748A"/>
    <w:rsid w:val="00CA030A"/>
    <w:rsid w:val="00CC0129"/>
    <w:rsid w:val="00CC6013"/>
    <w:rsid w:val="00CD18E8"/>
    <w:rsid w:val="00CD7914"/>
    <w:rsid w:val="00CE6C34"/>
    <w:rsid w:val="00D1541D"/>
    <w:rsid w:val="00D274DC"/>
    <w:rsid w:val="00D31A6B"/>
    <w:rsid w:val="00D435B8"/>
    <w:rsid w:val="00D54EB7"/>
    <w:rsid w:val="00D7113E"/>
    <w:rsid w:val="00D82B05"/>
    <w:rsid w:val="00E149B9"/>
    <w:rsid w:val="00E3333D"/>
    <w:rsid w:val="00E423A5"/>
    <w:rsid w:val="00E47B2E"/>
    <w:rsid w:val="00E52212"/>
    <w:rsid w:val="00E62510"/>
    <w:rsid w:val="00E93F9A"/>
    <w:rsid w:val="00E95A52"/>
    <w:rsid w:val="00EB6981"/>
    <w:rsid w:val="00EE405D"/>
    <w:rsid w:val="00F05F3B"/>
    <w:rsid w:val="00F5658C"/>
    <w:rsid w:val="00F707D7"/>
    <w:rsid w:val="00F94544"/>
    <w:rsid w:val="00F95410"/>
    <w:rsid w:val="00FC6DD9"/>
    <w:rsid w:val="00FC7E39"/>
    <w:rsid w:val="00FE01D0"/>
    <w:rsid w:val="00FE0691"/>
    <w:rsid w:val="00FF10A9"/>
    <w:rsid w:val="00FF55E8"/>
    <w:rsid w:val="180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EB1C"/>
  <w15:docId w15:val="{CD7EE888-7C68-4793-9AC3-20279AF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7C"/>
    <w:pPr>
      <w:spacing w:after="160" w:line="259" w:lineRule="auto"/>
    </w:pPr>
  </w:style>
  <w:style w:type="paragraph" w:styleId="Heading1">
    <w:name w:val="heading 1"/>
    <w:basedOn w:val="Normal"/>
    <w:next w:val="Normal"/>
    <w:link w:val="Heading1Char"/>
    <w:uiPriority w:val="9"/>
    <w:qFormat/>
    <w:rsid w:val="00765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4C2"/>
    <w:pPr>
      <w:ind w:left="720"/>
      <w:contextualSpacing/>
    </w:pPr>
  </w:style>
  <w:style w:type="character" w:styleId="Hyperlink">
    <w:name w:val="Hyperlink"/>
    <w:basedOn w:val="DefaultParagraphFont"/>
    <w:uiPriority w:val="99"/>
    <w:unhideWhenUsed/>
    <w:rsid w:val="00AB34C2"/>
    <w:rPr>
      <w:color w:val="0563C1"/>
      <w:u w:val="single"/>
    </w:rPr>
  </w:style>
  <w:style w:type="character" w:customStyle="1" w:styleId="normaltextrun">
    <w:name w:val="normaltextrun"/>
    <w:basedOn w:val="DefaultParagraphFont"/>
    <w:rsid w:val="00AB34C2"/>
  </w:style>
  <w:style w:type="paragraph" w:customStyle="1" w:styleId="paragraph">
    <w:name w:val="paragraph"/>
    <w:basedOn w:val="Normal"/>
    <w:rsid w:val="00AB34C2"/>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AB34C2"/>
  </w:style>
  <w:style w:type="paragraph" w:styleId="PlainText">
    <w:name w:val="Plain Text"/>
    <w:basedOn w:val="Normal"/>
    <w:link w:val="PlainTextChar"/>
    <w:uiPriority w:val="99"/>
    <w:semiHidden/>
    <w:unhideWhenUsed/>
    <w:rsid w:val="00AB34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B34C2"/>
    <w:rPr>
      <w:rFonts w:ascii="Calibri" w:hAnsi="Calibri" w:cs="Consolas"/>
      <w:szCs w:val="21"/>
    </w:rPr>
  </w:style>
  <w:style w:type="paragraph" w:styleId="Header">
    <w:name w:val="header"/>
    <w:basedOn w:val="Normal"/>
    <w:link w:val="HeaderChar"/>
    <w:uiPriority w:val="99"/>
    <w:unhideWhenUsed/>
    <w:rsid w:val="003E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7"/>
  </w:style>
  <w:style w:type="paragraph" w:styleId="Footer">
    <w:name w:val="footer"/>
    <w:basedOn w:val="Normal"/>
    <w:link w:val="FooterChar"/>
    <w:uiPriority w:val="99"/>
    <w:unhideWhenUsed/>
    <w:rsid w:val="003E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7"/>
  </w:style>
  <w:style w:type="character" w:styleId="CommentReference">
    <w:name w:val="annotation reference"/>
    <w:basedOn w:val="DefaultParagraphFont"/>
    <w:uiPriority w:val="99"/>
    <w:semiHidden/>
    <w:unhideWhenUsed/>
    <w:rsid w:val="007A36F3"/>
    <w:rPr>
      <w:sz w:val="16"/>
      <w:szCs w:val="16"/>
    </w:rPr>
  </w:style>
  <w:style w:type="paragraph" w:styleId="CommentText">
    <w:name w:val="annotation text"/>
    <w:basedOn w:val="Normal"/>
    <w:link w:val="CommentTextChar"/>
    <w:uiPriority w:val="99"/>
    <w:unhideWhenUsed/>
    <w:rsid w:val="007A36F3"/>
    <w:pPr>
      <w:spacing w:line="240" w:lineRule="auto"/>
    </w:pPr>
    <w:rPr>
      <w:sz w:val="20"/>
      <w:szCs w:val="20"/>
    </w:rPr>
  </w:style>
  <w:style w:type="character" w:customStyle="1" w:styleId="CommentTextChar">
    <w:name w:val="Comment Text Char"/>
    <w:basedOn w:val="DefaultParagraphFont"/>
    <w:link w:val="CommentText"/>
    <w:uiPriority w:val="99"/>
    <w:rsid w:val="007A36F3"/>
    <w:rPr>
      <w:sz w:val="20"/>
      <w:szCs w:val="20"/>
    </w:rPr>
  </w:style>
  <w:style w:type="paragraph" w:styleId="CommentSubject">
    <w:name w:val="annotation subject"/>
    <w:basedOn w:val="CommentText"/>
    <w:next w:val="CommentText"/>
    <w:link w:val="CommentSubjectChar"/>
    <w:uiPriority w:val="99"/>
    <w:semiHidden/>
    <w:unhideWhenUsed/>
    <w:rsid w:val="007A36F3"/>
    <w:rPr>
      <w:b/>
      <w:bCs/>
    </w:rPr>
  </w:style>
  <w:style w:type="character" w:customStyle="1" w:styleId="CommentSubjectChar">
    <w:name w:val="Comment Subject Char"/>
    <w:basedOn w:val="CommentTextChar"/>
    <w:link w:val="CommentSubject"/>
    <w:uiPriority w:val="99"/>
    <w:semiHidden/>
    <w:rsid w:val="007A36F3"/>
    <w:rPr>
      <w:b/>
      <w:bCs/>
      <w:sz w:val="20"/>
      <w:szCs w:val="20"/>
    </w:rPr>
  </w:style>
  <w:style w:type="paragraph" w:styleId="BalloonText">
    <w:name w:val="Balloon Text"/>
    <w:basedOn w:val="Normal"/>
    <w:link w:val="BalloonTextChar"/>
    <w:uiPriority w:val="99"/>
    <w:semiHidden/>
    <w:unhideWhenUsed/>
    <w:rsid w:val="007A3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F3"/>
    <w:rPr>
      <w:rFonts w:ascii="Segoe UI" w:hAnsi="Segoe UI" w:cs="Segoe UI"/>
      <w:sz w:val="18"/>
      <w:szCs w:val="18"/>
    </w:rPr>
  </w:style>
  <w:style w:type="character" w:styleId="FollowedHyperlink">
    <w:name w:val="FollowedHyperlink"/>
    <w:basedOn w:val="DefaultParagraphFont"/>
    <w:uiPriority w:val="99"/>
    <w:semiHidden/>
    <w:unhideWhenUsed/>
    <w:rsid w:val="00667C9E"/>
    <w:rPr>
      <w:color w:val="800080" w:themeColor="followedHyperlink"/>
      <w:u w:val="single"/>
    </w:rPr>
  </w:style>
  <w:style w:type="paragraph" w:styleId="NormalWeb">
    <w:name w:val="Normal (Web)"/>
    <w:basedOn w:val="Normal"/>
    <w:uiPriority w:val="99"/>
    <w:unhideWhenUsed/>
    <w:rsid w:val="002B02FB"/>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65DC2"/>
    <w:rPr>
      <w:rFonts w:asciiTheme="majorHAnsi" w:eastAsiaTheme="majorEastAsia" w:hAnsiTheme="majorHAnsi" w:cstheme="majorBidi"/>
      <w:color w:val="365F91" w:themeColor="accent1" w:themeShade="BF"/>
      <w:sz w:val="32"/>
      <w:szCs w:val="32"/>
    </w:rPr>
  </w:style>
  <w:style w:type="paragraph" w:customStyle="1" w:styleId="SBCTCBody">
    <w:name w:val="SBCTC Body"/>
    <w:autoRedefine/>
    <w:qFormat/>
    <w:rsid w:val="00C5748A"/>
    <w:pPr>
      <w:spacing w:after="0" w:line="240" w:lineRule="auto"/>
    </w:pPr>
    <w:rPr>
      <w:rFonts w:ascii="Arial" w:hAnsi="Arial" w:cs="Arial"/>
      <w:sz w:val="24"/>
      <w:szCs w:val="24"/>
    </w:rPr>
  </w:style>
  <w:style w:type="paragraph" w:customStyle="1" w:styleId="SBCTCHeadline">
    <w:name w:val="SBCTC Headline"/>
    <w:autoRedefine/>
    <w:qFormat/>
    <w:rsid w:val="00C5748A"/>
    <w:pPr>
      <w:spacing w:before="240" w:after="0" w:line="240" w:lineRule="auto"/>
    </w:pPr>
    <w:rPr>
      <w:rFonts w:ascii="Arial" w:hAnsi="Arial" w:cs="Arial"/>
      <w:b/>
      <w:sz w:val="24"/>
      <w:szCs w:val="24"/>
    </w:rPr>
  </w:style>
  <w:style w:type="character" w:customStyle="1" w:styleId="UnresolvedMention1">
    <w:name w:val="Unresolved Mention1"/>
    <w:basedOn w:val="DefaultParagraphFont"/>
    <w:uiPriority w:val="99"/>
    <w:semiHidden/>
    <w:unhideWhenUsed/>
    <w:rsid w:val="005979E9"/>
    <w:rPr>
      <w:color w:val="605E5C"/>
      <w:shd w:val="clear" w:color="auto" w:fill="E1DFDD"/>
    </w:rPr>
  </w:style>
  <w:style w:type="paragraph" w:customStyle="1" w:styleId="Default">
    <w:name w:val="Default"/>
    <w:rsid w:val="005979E9"/>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sid w:val="00A40DF7"/>
    <w:rPr>
      <w:color w:val="605E5C"/>
      <w:shd w:val="clear" w:color="auto" w:fill="E1DFDD"/>
    </w:rPr>
  </w:style>
  <w:style w:type="paragraph" w:styleId="Revision">
    <w:name w:val="Revision"/>
    <w:hidden/>
    <w:uiPriority w:val="99"/>
    <w:semiHidden/>
    <w:rsid w:val="00EE4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5385">
      <w:bodyDiv w:val="1"/>
      <w:marLeft w:val="0"/>
      <w:marRight w:val="0"/>
      <w:marTop w:val="0"/>
      <w:marBottom w:val="0"/>
      <w:divBdr>
        <w:top w:val="none" w:sz="0" w:space="0" w:color="auto"/>
        <w:left w:val="none" w:sz="0" w:space="0" w:color="auto"/>
        <w:bottom w:val="none" w:sz="0" w:space="0" w:color="auto"/>
        <w:right w:val="none" w:sz="0" w:space="0" w:color="auto"/>
      </w:divBdr>
    </w:div>
    <w:div w:id="45643789">
      <w:bodyDiv w:val="1"/>
      <w:marLeft w:val="0"/>
      <w:marRight w:val="0"/>
      <w:marTop w:val="0"/>
      <w:marBottom w:val="0"/>
      <w:divBdr>
        <w:top w:val="none" w:sz="0" w:space="0" w:color="auto"/>
        <w:left w:val="none" w:sz="0" w:space="0" w:color="auto"/>
        <w:bottom w:val="none" w:sz="0" w:space="0" w:color="auto"/>
        <w:right w:val="none" w:sz="0" w:space="0" w:color="auto"/>
      </w:divBdr>
    </w:div>
    <w:div w:id="502016559">
      <w:bodyDiv w:val="1"/>
      <w:marLeft w:val="0"/>
      <w:marRight w:val="0"/>
      <w:marTop w:val="0"/>
      <w:marBottom w:val="0"/>
      <w:divBdr>
        <w:top w:val="none" w:sz="0" w:space="0" w:color="auto"/>
        <w:left w:val="none" w:sz="0" w:space="0" w:color="auto"/>
        <w:bottom w:val="none" w:sz="0" w:space="0" w:color="auto"/>
        <w:right w:val="none" w:sz="0" w:space="0" w:color="auto"/>
      </w:divBdr>
    </w:div>
    <w:div w:id="1892299626">
      <w:bodyDiv w:val="1"/>
      <w:marLeft w:val="0"/>
      <w:marRight w:val="0"/>
      <w:marTop w:val="0"/>
      <w:marBottom w:val="0"/>
      <w:divBdr>
        <w:top w:val="none" w:sz="0" w:space="0" w:color="auto"/>
        <w:left w:val="none" w:sz="0" w:space="0" w:color="auto"/>
        <w:bottom w:val="none" w:sz="0" w:space="0" w:color="auto"/>
        <w:right w:val="none" w:sz="0" w:space="0" w:color="auto"/>
      </w:divBdr>
    </w:div>
    <w:div w:id="19161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about/agency/initiatives-projects/bridge-to-college.aspx" TargetMode="External"/><Relationship Id="rId13" Type="http://schemas.openxmlformats.org/officeDocument/2006/relationships/hyperlink" Target="https://bridgetocollegecourses.org/" TargetMode="External"/><Relationship Id="rId18" Type="http://schemas.openxmlformats.org/officeDocument/2006/relationships/hyperlink" Target="https://bridgetocollegecours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llegespark.org/" TargetMode="External"/><Relationship Id="rId12" Type="http://schemas.openxmlformats.org/officeDocument/2006/relationships/hyperlink" Target="https://web3.ncaa.org/hsportal/exec/homeAction" TargetMode="External"/><Relationship Id="rId17" Type="http://schemas.openxmlformats.org/officeDocument/2006/relationships/hyperlink" Target="http://www.k12.wa.us/CurriculumInstruct/BridgetoCollege/" TargetMode="External"/><Relationship Id="rId2" Type="http://schemas.openxmlformats.org/officeDocument/2006/relationships/styles" Target="styles.xml"/><Relationship Id="rId16" Type="http://schemas.openxmlformats.org/officeDocument/2006/relationships/hyperlink" Target="https://www.engageny.org/resource/grade-12-english-language-ar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filesext.leg.wa.gov/biennium/2019-20/Pdf/Bills/Session%20Laws/House/1599-S2.SL.pdf" TargetMode="External"/><Relationship Id="rId5" Type="http://schemas.openxmlformats.org/officeDocument/2006/relationships/footnotes" Target="footnotes.xml"/><Relationship Id="rId15" Type="http://schemas.openxmlformats.org/officeDocument/2006/relationships/hyperlink" Target="http://www.sreb.org/page/1683/literacy_ready.html" TargetMode="External"/><Relationship Id="rId10" Type="http://schemas.openxmlformats.org/officeDocument/2006/relationships/hyperlink" Target="https://www.sbctc.edu/about/agency/initiatives-projects/bridge-to-college.aspx" TargetMode="External"/><Relationship Id="rId19" Type="http://schemas.openxmlformats.org/officeDocument/2006/relationships/hyperlink" Target="https://www.k12.wa.us/archive/bridge-college-mathematics-course-materials" TargetMode="External"/><Relationship Id="rId4" Type="http://schemas.openxmlformats.org/officeDocument/2006/relationships/webSettings" Target="webSettings.xml"/><Relationship Id="rId9" Type="http://schemas.openxmlformats.org/officeDocument/2006/relationships/hyperlink" Target="https://app.smartsheet.com/b/form/81807ab3d5b2452aa6efb84a67b2a578" TargetMode="External"/><Relationship Id="rId14" Type="http://schemas.openxmlformats.org/officeDocument/2006/relationships/hyperlink" Target="https://www.calstate.edu/eap/englishcourse/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Zeiger Hanson</dc:creator>
  <cp:lastModifiedBy>Sally Hanson</cp:lastModifiedBy>
  <cp:revision>2</cp:revision>
  <cp:lastPrinted>2018-01-11T17:53:00Z</cp:lastPrinted>
  <dcterms:created xsi:type="dcterms:W3CDTF">2021-03-23T16:13:00Z</dcterms:created>
  <dcterms:modified xsi:type="dcterms:W3CDTF">2021-03-23T16:13:00Z</dcterms:modified>
</cp:coreProperties>
</file>